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ПАО «</w:t>
      </w:r>
      <w:r w:rsidR="00B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 Центр и Приволжье</w:t>
      </w: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«Тулэнерго»</w:t>
      </w:r>
    </w:p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0"/>
        <w:gridCol w:w="528"/>
        <w:gridCol w:w="4837"/>
      </w:tblGrid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Default="00C62D90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</w:t>
            </w:r>
            <w:r w:rsidR="001D0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3441E6" w:rsidRDefault="001D092C" w:rsidP="003441E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</w:t>
            </w:r>
            <w:r w:rsidR="00C62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 </w:t>
            </w:r>
            <w:r w:rsidR="003441E6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филиала </w:t>
            </w:r>
          </w:p>
          <w:p w:rsidR="00FE0EA9" w:rsidRPr="003E741F" w:rsidRDefault="003441E6" w:rsidP="00F7150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Приволжье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3441E6" w:rsidRDefault="003441E6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 з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инвестиционной деятельности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 </w:t>
            </w:r>
          </w:p>
          <w:p w:rsidR="00FE0EA9" w:rsidRPr="003E741F" w:rsidRDefault="003441E6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="00F71502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Приволжье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EE1DA4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9678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="00C62D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.Ю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="00C62D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Захар</w:t>
            </w:r>
            <w:r w:rsidR="009678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3441E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Коз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лов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8D39D5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8D3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6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8D39D5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8D3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6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E0EA9" w:rsidRPr="003E741F" w:rsidRDefault="00FE0EA9" w:rsidP="00FE0EA9">
      <w:pPr>
        <w:tabs>
          <w:tab w:val="left" w:pos="196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2492" w:rsidRPr="003E741F" w:rsidRDefault="00512492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CB73F4" w:rsidRDefault="00FE0EA9" w:rsidP="00FE0EA9">
      <w:pPr>
        <w:tabs>
          <w:tab w:val="center" w:pos="504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73F4" w:rsidRPr="004623C5" w:rsidRDefault="004623C5" w:rsidP="004D6192">
      <w:pPr>
        <w:pStyle w:val="2"/>
        <w:numPr>
          <w:ilvl w:val="0"/>
          <w:numId w:val="0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</w:t>
      </w:r>
      <w:r w:rsidRPr="004623C5">
        <w:rPr>
          <w:b w:val="0"/>
          <w:sz w:val="24"/>
          <w:szCs w:val="24"/>
        </w:rPr>
        <w:t xml:space="preserve">ехническое задание </w:t>
      </w:r>
      <w:r w:rsidR="00222CC6" w:rsidRPr="004623C5">
        <w:rPr>
          <w:b w:val="0"/>
          <w:sz w:val="24"/>
          <w:szCs w:val="24"/>
        </w:rPr>
        <w:t xml:space="preserve">№ </w:t>
      </w:r>
      <w:r w:rsidR="0033651A">
        <w:rPr>
          <w:b w:val="0"/>
          <w:sz w:val="24"/>
          <w:szCs w:val="24"/>
          <w:u w:val="single"/>
        </w:rPr>
        <w:t>ТЗ/71/2022/</w:t>
      </w:r>
      <w:r w:rsidR="002B4A13">
        <w:rPr>
          <w:b w:val="0"/>
          <w:sz w:val="24"/>
          <w:szCs w:val="24"/>
          <w:u w:val="single"/>
        </w:rPr>
        <w:t>378</w:t>
      </w:r>
    </w:p>
    <w:p w:rsidR="001A6CA3" w:rsidRDefault="00CB73F4" w:rsidP="001A6CA3">
      <w:pPr>
        <w:pStyle w:val="a8"/>
        <w:ind w:left="0" w:firstLine="0"/>
        <w:rPr>
          <w:rFonts w:eastAsia="Tahoma"/>
          <w:sz w:val="26"/>
          <w:szCs w:val="26"/>
          <w:lang w:eastAsia="ru-RU" w:bidi="ru-RU"/>
        </w:rPr>
      </w:pPr>
      <w:r w:rsidRPr="00CB73F4">
        <w:rPr>
          <w:sz w:val="24"/>
          <w:szCs w:val="24"/>
        </w:rPr>
        <w:t>на выполнение работ по проектир</w:t>
      </w:r>
      <w:r>
        <w:rPr>
          <w:sz w:val="24"/>
          <w:szCs w:val="24"/>
        </w:rPr>
        <w:t xml:space="preserve">ованию </w:t>
      </w:r>
      <w:r w:rsidR="001A6CA3">
        <w:rPr>
          <w:rFonts w:eastAsia="Tahoma"/>
          <w:sz w:val="26"/>
          <w:szCs w:val="26"/>
          <w:lang w:eastAsia="ru-RU" w:bidi="ru-RU"/>
        </w:rPr>
        <w:t xml:space="preserve">распределительных сетей 0,4-10 </w:t>
      </w:r>
      <w:proofErr w:type="spellStart"/>
      <w:r w:rsidR="001A6CA3">
        <w:rPr>
          <w:rFonts w:eastAsia="Tahoma"/>
          <w:sz w:val="26"/>
          <w:szCs w:val="26"/>
          <w:lang w:eastAsia="ru-RU" w:bidi="ru-RU"/>
        </w:rPr>
        <w:t>кВ</w:t>
      </w:r>
      <w:proofErr w:type="spellEnd"/>
      <w:r w:rsidR="001A6CA3">
        <w:rPr>
          <w:rFonts w:eastAsia="Tahoma"/>
          <w:sz w:val="26"/>
          <w:szCs w:val="26"/>
          <w:lang w:eastAsia="ru-RU" w:bidi="ru-RU"/>
        </w:rPr>
        <w:t xml:space="preserve"> от проектируемой ПС Красные Ворота </w:t>
      </w:r>
    </w:p>
    <w:p w:rsidR="002B4A13" w:rsidRDefault="002B4A13" w:rsidP="001A6CA3">
      <w:pPr>
        <w:pStyle w:val="a8"/>
        <w:ind w:left="0" w:firstLine="0"/>
        <w:rPr>
          <w:rFonts w:eastAsia="Tahoma"/>
          <w:sz w:val="26"/>
          <w:szCs w:val="26"/>
          <w:lang w:eastAsia="ru-RU" w:bidi="ru-RU"/>
        </w:rPr>
      </w:pPr>
    </w:p>
    <w:p w:rsidR="002B4A13" w:rsidRDefault="002B4A13" w:rsidP="002B4A13">
      <w:pPr>
        <w:spacing w:after="0" w:line="240" w:lineRule="auto"/>
        <w:ind w:left="426"/>
        <w:rPr>
          <w:rFonts w:ascii="Calibri" w:eastAsia="Times New Roman" w:hAnsi="Calibri" w:cs="Calibri"/>
          <w:color w:val="000000"/>
          <w:lang w:val="en-US" w:eastAsia="ru-RU"/>
        </w:rPr>
      </w:pPr>
      <w:r w:rsidRPr="001B488A">
        <w:rPr>
          <w:rFonts w:ascii="Calibri" w:eastAsia="Times New Roman" w:hAnsi="Calibri" w:cs="Calibri"/>
          <w:color w:val="000000"/>
          <w:lang w:val="en-US" w:eastAsia="ru-RU"/>
        </w:rPr>
        <w:t xml:space="preserve">TUE-00912-012, TUE-00912-035, TUE-00912-052, TUE-00912-053, TUE-00912-054, TUE-00912-055, </w:t>
      </w:r>
    </w:p>
    <w:p w:rsidR="002B4A13" w:rsidRDefault="002B4A13" w:rsidP="002B4A13">
      <w:pPr>
        <w:spacing w:after="0" w:line="240" w:lineRule="auto"/>
        <w:ind w:left="426"/>
        <w:rPr>
          <w:rFonts w:ascii="Calibri" w:eastAsia="Times New Roman" w:hAnsi="Calibri" w:cs="Calibri"/>
          <w:color w:val="000000"/>
          <w:lang w:val="en-US" w:eastAsia="ru-RU"/>
        </w:rPr>
      </w:pPr>
      <w:r w:rsidRPr="001B488A">
        <w:rPr>
          <w:rFonts w:ascii="Calibri" w:eastAsia="Times New Roman" w:hAnsi="Calibri" w:cs="Calibri"/>
          <w:color w:val="000000"/>
          <w:lang w:val="en-US" w:eastAsia="ru-RU"/>
        </w:rPr>
        <w:t>TUE-00912-056</w:t>
      </w:r>
      <w:r w:rsidRPr="002B4A13">
        <w:rPr>
          <w:rFonts w:ascii="Calibri" w:eastAsia="Times New Roman" w:hAnsi="Calibri" w:cs="Calibri"/>
          <w:color w:val="000000"/>
          <w:lang w:val="en-US" w:eastAsia="ru-RU"/>
        </w:rPr>
        <w:t xml:space="preserve">, </w:t>
      </w:r>
      <w:r w:rsidRPr="001B488A">
        <w:rPr>
          <w:rFonts w:ascii="Calibri" w:eastAsia="Times New Roman" w:hAnsi="Calibri" w:cs="Calibri"/>
          <w:color w:val="000000"/>
          <w:lang w:val="en-US" w:eastAsia="ru-RU"/>
        </w:rPr>
        <w:t xml:space="preserve">TUE-00912-057, TUE-00912-058, TUE-00912-059, TUE-00912-060, TUE-00912-061, </w:t>
      </w:r>
    </w:p>
    <w:p w:rsidR="002B4A13" w:rsidRDefault="002B4A13" w:rsidP="002B4A13">
      <w:pPr>
        <w:spacing w:after="0" w:line="240" w:lineRule="auto"/>
        <w:ind w:left="426"/>
        <w:rPr>
          <w:rFonts w:ascii="Calibri" w:eastAsia="Times New Roman" w:hAnsi="Calibri" w:cs="Calibri"/>
          <w:color w:val="000000"/>
          <w:lang w:val="en-US" w:eastAsia="ru-RU"/>
        </w:rPr>
      </w:pPr>
      <w:r w:rsidRPr="001B488A">
        <w:rPr>
          <w:rFonts w:ascii="Calibri" w:eastAsia="Times New Roman" w:hAnsi="Calibri" w:cs="Calibri"/>
          <w:color w:val="000000"/>
          <w:lang w:val="en-US" w:eastAsia="ru-RU"/>
        </w:rPr>
        <w:t>TUE-00912-062, TUE-00912-063</w:t>
      </w:r>
      <w:r w:rsidRPr="002B4A13">
        <w:rPr>
          <w:rFonts w:ascii="Calibri" w:eastAsia="Times New Roman" w:hAnsi="Calibri" w:cs="Calibri"/>
          <w:color w:val="000000"/>
          <w:lang w:val="en-US" w:eastAsia="ru-RU"/>
        </w:rPr>
        <w:t xml:space="preserve">, </w:t>
      </w:r>
      <w:r w:rsidRPr="001B488A">
        <w:rPr>
          <w:rFonts w:ascii="Calibri" w:eastAsia="Times New Roman" w:hAnsi="Calibri" w:cs="Calibri"/>
          <w:color w:val="000000"/>
          <w:lang w:val="en-US" w:eastAsia="ru-RU"/>
        </w:rPr>
        <w:t xml:space="preserve">TUE-00912-064, TUE-00912-065, TUE-00912-066, TUE-00912-067, </w:t>
      </w:r>
    </w:p>
    <w:p w:rsidR="002B4A13" w:rsidRDefault="002B4A13" w:rsidP="002B4A13">
      <w:pPr>
        <w:spacing w:after="0" w:line="240" w:lineRule="auto"/>
        <w:ind w:left="426"/>
        <w:rPr>
          <w:rFonts w:ascii="Calibri" w:eastAsia="Times New Roman" w:hAnsi="Calibri" w:cs="Calibri"/>
          <w:color w:val="000000"/>
          <w:lang w:val="en-US" w:eastAsia="ru-RU"/>
        </w:rPr>
      </w:pPr>
      <w:r w:rsidRPr="001B488A">
        <w:rPr>
          <w:rFonts w:ascii="Calibri" w:eastAsia="Times New Roman" w:hAnsi="Calibri" w:cs="Calibri"/>
          <w:color w:val="000000"/>
          <w:lang w:val="en-US" w:eastAsia="ru-RU"/>
        </w:rPr>
        <w:t>TUE-00912-068, TUE-00912-069, TUE-00912-070</w:t>
      </w:r>
      <w:r w:rsidRPr="002B4A13">
        <w:rPr>
          <w:rFonts w:ascii="Calibri" w:eastAsia="Times New Roman" w:hAnsi="Calibri" w:cs="Calibri"/>
          <w:color w:val="000000"/>
          <w:lang w:val="en-US" w:eastAsia="ru-RU"/>
        </w:rPr>
        <w:t xml:space="preserve">, </w:t>
      </w:r>
      <w:r w:rsidRPr="001B488A">
        <w:rPr>
          <w:rFonts w:ascii="Calibri" w:eastAsia="Times New Roman" w:hAnsi="Calibri" w:cs="Calibri"/>
          <w:color w:val="000000"/>
          <w:lang w:val="en-US" w:eastAsia="ru-RU"/>
        </w:rPr>
        <w:t xml:space="preserve">TUE-00912-071, TUE-00912-072, TUE-00912-073, </w:t>
      </w:r>
    </w:p>
    <w:p w:rsidR="002B4A13" w:rsidRDefault="002B4A13" w:rsidP="002B4A13">
      <w:pPr>
        <w:spacing w:after="0" w:line="240" w:lineRule="auto"/>
        <w:ind w:left="426"/>
        <w:rPr>
          <w:rFonts w:ascii="Calibri" w:eastAsia="Times New Roman" w:hAnsi="Calibri" w:cs="Calibri"/>
          <w:color w:val="000000"/>
          <w:lang w:val="en-US" w:eastAsia="ru-RU"/>
        </w:rPr>
      </w:pPr>
      <w:r w:rsidRPr="001B488A">
        <w:rPr>
          <w:rFonts w:ascii="Calibri" w:eastAsia="Times New Roman" w:hAnsi="Calibri" w:cs="Calibri"/>
          <w:color w:val="000000"/>
          <w:lang w:val="en-US" w:eastAsia="ru-RU"/>
        </w:rPr>
        <w:t>TUE-00912-074, TUE-00912-075, TUE-00912-076, TUE-00912-077</w:t>
      </w:r>
      <w:r w:rsidRPr="002B4A13">
        <w:rPr>
          <w:rFonts w:ascii="Calibri" w:eastAsia="Times New Roman" w:hAnsi="Calibri" w:cs="Calibri"/>
          <w:color w:val="000000"/>
          <w:lang w:val="en-US" w:eastAsia="ru-RU"/>
        </w:rPr>
        <w:t xml:space="preserve">, </w:t>
      </w:r>
      <w:r w:rsidRPr="001B488A">
        <w:rPr>
          <w:rFonts w:ascii="Calibri" w:eastAsia="Times New Roman" w:hAnsi="Calibri" w:cs="Calibri"/>
          <w:color w:val="000000"/>
          <w:lang w:val="en-US" w:eastAsia="ru-RU"/>
        </w:rPr>
        <w:t xml:space="preserve">TUE-00912-078, TUE-00912-079, </w:t>
      </w:r>
    </w:p>
    <w:p w:rsidR="002B4A13" w:rsidRDefault="002B4A13" w:rsidP="002B4A13">
      <w:pPr>
        <w:spacing w:after="0" w:line="240" w:lineRule="auto"/>
        <w:ind w:left="426"/>
        <w:rPr>
          <w:rFonts w:ascii="Calibri" w:eastAsia="Times New Roman" w:hAnsi="Calibri" w:cs="Calibri"/>
          <w:color w:val="000000"/>
          <w:lang w:val="en-US" w:eastAsia="ru-RU"/>
        </w:rPr>
      </w:pPr>
      <w:r w:rsidRPr="001B488A">
        <w:rPr>
          <w:rFonts w:ascii="Calibri" w:eastAsia="Times New Roman" w:hAnsi="Calibri" w:cs="Calibri"/>
          <w:color w:val="000000"/>
          <w:lang w:val="en-US" w:eastAsia="ru-RU"/>
        </w:rPr>
        <w:t>TUE-00912-080, TUE-00912-081, TUE-00912-082, TUE-00912-083, TUE-00912-084</w:t>
      </w:r>
      <w:r w:rsidRPr="002B4A13">
        <w:rPr>
          <w:rFonts w:ascii="Calibri" w:eastAsia="Times New Roman" w:hAnsi="Calibri" w:cs="Calibri"/>
          <w:color w:val="000000"/>
          <w:lang w:val="en-US" w:eastAsia="ru-RU"/>
        </w:rPr>
        <w:t xml:space="preserve">, </w:t>
      </w:r>
      <w:r w:rsidRPr="001B488A">
        <w:rPr>
          <w:rFonts w:ascii="Calibri" w:eastAsia="Times New Roman" w:hAnsi="Calibri" w:cs="Calibri"/>
          <w:color w:val="000000"/>
          <w:lang w:val="en-US" w:eastAsia="ru-RU"/>
        </w:rPr>
        <w:t xml:space="preserve">TUE-00912-085, </w:t>
      </w:r>
    </w:p>
    <w:p w:rsidR="002B4A13" w:rsidRPr="002B4A13" w:rsidRDefault="002B4A13" w:rsidP="002B4A13">
      <w:pPr>
        <w:spacing w:after="0" w:line="240" w:lineRule="auto"/>
        <w:ind w:left="426"/>
        <w:rPr>
          <w:rFonts w:ascii="Calibri" w:eastAsia="Times New Roman" w:hAnsi="Calibri" w:cs="Calibri"/>
          <w:color w:val="000000"/>
          <w:lang w:val="en-US" w:eastAsia="ru-RU"/>
        </w:rPr>
      </w:pPr>
      <w:r w:rsidRPr="001B488A">
        <w:rPr>
          <w:rFonts w:ascii="Calibri" w:eastAsia="Times New Roman" w:hAnsi="Calibri" w:cs="Calibri"/>
          <w:color w:val="000000"/>
          <w:lang w:val="en-US" w:eastAsia="ru-RU"/>
        </w:rPr>
        <w:t>TUE-00912-086, TUE-00912-087, TUE-00912-088, TUE-00912-089, TUE-00912-090, TUE-00912-091</w:t>
      </w:r>
      <w:r w:rsidRPr="002B4A13">
        <w:rPr>
          <w:rFonts w:ascii="Calibri" w:eastAsia="Times New Roman" w:hAnsi="Calibri" w:cs="Calibri"/>
          <w:color w:val="000000"/>
          <w:lang w:val="en-US" w:eastAsia="ru-RU"/>
        </w:rPr>
        <w:t>,</w:t>
      </w:r>
    </w:p>
    <w:p w:rsidR="00FE0EA9" w:rsidRPr="001A6CA3" w:rsidRDefault="002B4A13" w:rsidP="002B4A13">
      <w:pPr>
        <w:tabs>
          <w:tab w:val="center" w:pos="5046"/>
        </w:tabs>
        <w:ind w:left="426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B488A">
        <w:rPr>
          <w:rFonts w:ascii="Calibri" w:eastAsia="Times New Roman" w:hAnsi="Calibri" w:cs="Calibri"/>
          <w:color w:val="000000"/>
          <w:lang w:val="en-US" w:eastAsia="ru-RU"/>
        </w:rPr>
        <w:t>TUE-00912-092</w:t>
      </w:r>
    </w:p>
    <w:p w:rsidR="00FE0EA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A6CA3" w:rsidRPr="001A6CA3" w:rsidRDefault="001A6CA3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E0EA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51545" w:rsidRPr="001A6CA3" w:rsidRDefault="00F51545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73F4" w:rsidRPr="001A6CA3" w:rsidRDefault="00CB73F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D79D7" w:rsidRDefault="00FD79D7" w:rsidP="00841B0F">
      <w:pPr>
        <w:pStyle w:val="a8"/>
        <w:ind w:left="0" w:firstLine="0"/>
        <w:jc w:val="left"/>
        <w:rPr>
          <w:sz w:val="24"/>
          <w:szCs w:val="24"/>
          <w:highlight w:val="yellow"/>
          <w:lang w:val="en-US"/>
        </w:rPr>
      </w:pPr>
    </w:p>
    <w:p w:rsidR="002B4A13" w:rsidRDefault="002B4A13" w:rsidP="00841B0F">
      <w:pPr>
        <w:pStyle w:val="a8"/>
        <w:ind w:left="0" w:firstLine="0"/>
        <w:jc w:val="left"/>
        <w:rPr>
          <w:sz w:val="24"/>
          <w:szCs w:val="24"/>
          <w:highlight w:val="yellow"/>
          <w:lang w:val="en-US"/>
        </w:rPr>
      </w:pPr>
    </w:p>
    <w:p w:rsidR="002B4A13" w:rsidRPr="001A6CA3" w:rsidRDefault="002B4A13" w:rsidP="00841B0F">
      <w:pPr>
        <w:pStyle w:val="a8"/>
        <w:ind w:left="0" w:firstLine="0"/>
        <w:jc w:val="left"/>
        <w:rPr>
          <w:sz w:val="24"/>
          <w:szCs w:val="24"/>
          <w:highlight w:val="yellow"/>
          <w:lang w:val="en-US"/>
        </w:rPr>
      </w:pPr>
    </w:p>
    <w:p w:rsidR="00B07927" w:rsidRPr="001A6CA3" w:rsidRDefault="00B07927" w:rsidP="00841B0F">
      <w:pPr>
        <w:pStyle w:val="a8"/>
        <w:ind w:left="0" w:firstLine="0"/>
        <w:jc w:val="left"/>
        <w:rPr>
          <w:sz w:val="24"/>
          <w:szCs w:val="24"/>
          <w:highlight w:val="yellow"/>
          <w:lang w:val="en-US"/>
        </w:rPr>
      </w:pPr>
    </w:p>
    <w:p w:rsidR="000D5314" w:rsidRDefault="00605518" w:rsidP="00605518">
      <w:pPr>
        <w:pStyle w:val="a8"/>
        <w:ind w:left="0" w:firstLine="0"/>
        <w:rPr>
          <w:sz w:val="24"/>
          <w:szCs w:val="24"/>
        </w:rPr>
      </w:pPr>
      <w:r w:rsidRPr="000D2E51">
        <w:rPr>
          <w:sz w:val="24"/>
          <w:szCs w:val="24"/>
        </w:rPr>
        <w:t>г</w:t>
      </w:r>
      <w:r w:rsidRPr="001A6CA3">
        <w:rPr>
          <w:sz w:val="24"/>
          <w:szCs w:val="24"/>
        </w:rPr>
        <w:t xml:space="preserve">. </w:t>
      </w:r>
      <w:r w:rsidRPr="000D2E51">
        <w:rPr>
          <w:sz w:val="24"/>
          <w:szCs w:val="24"/>
        </w:rPr>
        <w:t>Тула</w:t>
      </w:r>
      <w:r w:rsidRPr="001A6CA3">
        <w:rPr>
          <w:sz w:val="24"/>
          <w:szCs w:val="24"/>
        </w:rPr>
        <w:t xml:space="preserve"> 202</w:t>
      </w:r>
      <w:r w:rsidR="00C60E8E" w:rsidRPr="001A6CA3">
        <w:rPr>
          <w:sz w:val="24"/>
          <w:szCs w:val="24"/>
        </w:rPr>
        <w:t>2</w:t>
      </w:r>
      <w:r w:rsidRPr="001A6CA3">
        <w:rPr>
          <w:sz w:val="24"/>
          <w:szCs w:val="24"/>
        </w:rPr>
        <w:t xml:space="preserve"> </w:t>
      </w:r>
      <w:r w:rsidRPr="000D2E51">
        <w:rPr>
          <w:sz w:val="24"/>
          <w:szCs w:val="24"/>
        </w:rPr>
        <w:t>г</w:t>
      </w:r>
      <w:r w:rsidRPr="001A6CA3">
        <w:rPr>
          <w:sz w:val="24"/>
          <w:szCs w:val="24"/>
        </w:rPr>
        <w:t>.</w:t>
      </w:r>
    </w:p>
    <w:p w:rsidR="002B4A13" w:rsidRPr="001A6CA3" w:rsidRDefault="002B4A13" w:rsidP="00605518">
      <w:pPr>
        <w:pStyle w:val="a8"/>
        <w:ind w:left="0" w:firstLine="0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C3D1C">
        <w:rPr>
          <w:b/>
          <w:sz w:val="24"/>
          <w:szCs w:val="24"/>
        </w:rPr>
        <w:lastRenderedPageBreak/>
        <w:t>Основание выполнения работ</w:t>
      </w:r>
    </w:p>
    <w:p w:rsidR="00CB73F4" w:rsidRPr="00CB73F4" w:rsidRDefault="00CB73F4" w:rsidP="00CB73F4">
      <w:pPr>
        <w:pStyle w:val="aa"/>
        <w:numPr>
          <w:ilvl w:val="1"/>
          <w:numId w:val="2"/>
        </w:numPr>
        <w:ind w:left="6" w:firstLine="703"/>
        <w:jc w:val="both"/>
        <w:rPr>
          <w:bCs/>
          <w:iCs/>
          <w:sz w:val="24"/>
          <w:szCs w:val="24"/>
        </w:rPr>
      </w:pPr>
      <w:r w:rsidRPr="00CB73F4">
        <w:rPr>
          <w:bCs/>
          <w:iCs/>
          <w:sz w:val="24"/>
          <w:szCs w:val="24"/>
        </w:rPr>
        <w:t>Инвестиционная программа филиала ПАО «</w:t>
      </w:r>
      <w:r w:rsidR="00B3639D">
        <w:rPr>
          <w:bCs/>
          <w:iCs/>
          <w:sz w:val="24"/>
          <w:szCs w:val="24"/>
        </w:rPr>
        <w:t>Россети</w:t>
      </w:r>
      <w:r w:rsidRPr="00CB73F4">
        <w:rPr>
          <w:bCs/>
          <w:iCs/>
          <w:sz w:val="24"/>
          <w:szCs w:val="24"/>
        </w:rPr>
        <w:t xml:space="preserve"> Центр и Приволжь</w:t>
      </w:r>
      <w:r w:rsidR="00B3639D">
        <w:rPr>
          <w:bCs/>
          <w:iCs/>
          <w:sz w:val="24"/>
          <w:szCs w:val="24"/>
        </w:rPr>
        <w:t>е</w:t>
      </w:r>
      <w:r w:rsidRPr="00CB73F4">
        <w:rPr>
          <w:bCs/>
          <w:iCs/>
          <w:sz w:val="24"/>
          <w:szCs w:val="24"/>
        </w:rPr>
        <w:t>» - «Тулэнерго».</w:t>
      </w: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C3D1C">
        <w:rPr>
          <w:b/>
          <w:sz w:val="24"/>
          <w:szCs w:val="24"/>
        </w:rPr>
        <w:t>Общие требования</w:t>
      </w:r>
    </w:p>
    <w:p w:rsidR="00FD79D7" w:rsidRPr="009C3D1C" w:rsidRDefault="00FD79D7" w:rsidP="00FD79D7">
      <w:pPr>
        <w:pStyle w:val="a8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9C3D1C">
        <w:rPr>
          <w:b/>
          <w:sz w:val="24"/>
          <w:szCs w:val="24"/>
          <w:lang w:val="en-US"/>
        </w:rPr>
        <w:t>1-</w:t>
      </w:r>
      <w:r w:rsidRPr="009C3D1C">
        <w:rPr>
          <w:b/>
          <w:sz w:val="24"/>
          <w:szCs w:val="24"/>
        </w:rPr>
        <w:t>й этап:</w:t>
      </w:r>
    </w:p>
    <w:p w:rsidR="00CB73F4" w:rsidRPr="00CB73F4" w:rsidRDefault="00CB73F4" w:rsidP="00CB73F4">
      <w:pPr>
        <w:pStyle w:val="aa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B73F4">
        <w:rPr>
          <w:sz w:val="24"/>
          <w:szCs w:val="24"/>
        </w:rPr>
        <w:t>Местонахождение проектируемых электроустановок филиала ПАО «</w:t>
      </w:r>
      <w:r w:rsidR="00B3639D">
        <w:rPr>
          <w:sz w:val="24"/>
          <w:szCs w:val="24"/>
        </w:rPr>
        <w:t>Россети Центр и Приволжье</w:t>
      </w:r>
      <w:r w:rsidRPr="00CB73F4">
        <w:rPr>
          <w:sz w:val="24"/>
          <w:szCs w:val="24"/>
        </w:rPr>
        <w:t>» - «Тулэнерго»:</w:t>
      </w:r>
      <w:r w:rsidR="001A6CA3">
        <w:rPr>
          <w:sz w:val="24"/>
          <w:szCs w:val="24"/>
        </w:rPr>
        <w:t xml:space="preserve"> Тульская область, город Тула, Зареченский округ, ЖК «Красные Ворота».</w:t>
      </w:r>
    </w:p>
    <w:p w:rsidR="00FD79D7" w:rsidRPr="009C3D1C" w:rsidRDefault="00FD79D7" w:rsidP="00CB73F4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B73F4">
        <w:rPr>
          <w:sz w:val="24"/>
          <w:szCs w:val="24"/>
        </w:rPr>
        <w:t>Разработать проектно</w:t>
      </w:r>
      <w:r w:rsidRPr="009C3D1C">
        <w:rPr>
          <w:sz w:val="24"/>
          <w:szCs w:val="24"/>
        </w:rPr>
        <w:t xml:space="preserve">-сметную документацию (ПСД) </w:t>
      </w:r>
      <w:r w:rsidRPr="009C3D1C">
        <w:rPr>
          <w:sz w:val="24"/>
          <w:szCs w:val="24"/>
          <w:lang w:eastAsia="x-none"/>
        </w:rPr>
        <w:t xml:space="preserve">и рабочую </w:t>
      </w:r>
      <w:r w:rsidRPr="009C3D1C">
        <w:rPr>
          <w:sz w:val="24"/>
          <w:szCs w:val="24"/>
          <w:lang w:val="x-none" w:eastAsia="x-none"/>
        </w:rPr>
        <w:t>документаци</w:t>
      </w:r>
      <w:r w:rsidRPr="009C3D1C">
        <w:rPr>
          <w:sz w:val="24"/>
          <w:szCs w:val="24"/>
          <w:lang w:eastAsia="x-none"/>
        </w:rPr>
        <w:t xml:space="preserve">ю (РД) одной стадией </w:t>
      </w:r>
      <w:r w:rsidRPr="009C3D1C">
        <w:rPr>
          <w:sz w:val="24"/>
          <w:szCs w:val="24"/>
        </w:rPr>
        <w:t xml:space="preserve">для реконструкции/нового строительства </w:t>
      </w:r>
      <w:r w:rsidRPr="009C3D1C">
        <w:rPr>
          <w:bCs/>
          <w:sz w:val="24"/>
          <w:szCs w:val="24"/>
        </w:rPr>
        <w:t xml:space="preserve">объектов распределительной сети </w:t>
      </w:r>
      <w:r w:rsidR="001D092C">
        <w:rPr>
          <w:bCs/>
          <w:sz w:val="24"/>
          <w:szCs w:val="24"/>
        </w:rPr>
        <w:br/>
      </w:r>
      <w:r w:rsidR="00967840" w:rsidRPr="009C3D1C">
        <w:rPr>
          <w:bCs/>
          <w:sz w:val="24"/>
          <w:szCs w:val="24"/>
        </w:rPr>
        <w:t>10 (</w:t>
      </w:r>
      <w:r w:rsidRPr="009C3D1C">
        <w:rPr>
          <w:bCs/>
          <w:sz w:val="24"/>
          <w:szCs w:val="24"/>
        </w:rPr>
        <w:t>6</w:t>
      </w:r>
      <w:r w:rsidR="00967840" w:rsidRPr="009C3D1C">
        <w:rPr>
          <w:bCs/>
          <w:sz w:val="24"/>
          <w:szCs w:val="24"/>
        </w:rPr>
        <w:t>)</w:t>
      </w:r>
      <w:r w:rsidRPr="009C3D1C">
        <w:rPr>
          <w:bCs/>
          <w:sz w:val="24"/>
          <w:szCs w:val="24"/>
        </w:rPr>
        <w:t xml:space="preserve">/0,4 </w:t>
      </w:r>
      <w:proofErr w:type="spellStart"/>
      <w:r w:rsidRPr="009C3D1C">
        <w:rPr>
          <w:bCs/>
          <w:sz w:val="24"/>
          <w:szCs w:val="24"/>
        </w:rPr>
        <w:t>кВ</w:t>
      </w:r>
      <w:proofErr w:type="spellEnd"/>
      <w:r w:rsidRPr="009C3D1C">
        <w:rPr>
          <w:sz w:val="24"/>
          <w:szCs w:val="24"/>
        </w:rPr>
        <w:t xml:space="preserve">, </w:t>
      </w:r>
      <w:r w:rsidRPr="009C3D1C">
        <w:rPr>
          <w:bCs/>
          <w:iCs/>
          <w:sz w:val="24"/>
          <w:szCs w:val="24"/>
        </w:rPr>
        <w:t xml:space="preserve">с учетом </w:t>
      </w:r>
      <w:r w:rsidR="005C5174">
        <w:rPr>
          <w:bCs/>
          <w:iCs/>
          <w:sz w:val="24"/>
          <w:szCs w:val="24"/>
        </w:rPr>
        <w:t>т</w:t>
      </w:r>
      <w:r w:rsidR="004A06B1">
        <w:rPr>
          <w:bCs/>
          <w:iCs/>
          <w:sz w:val="24"/>
          <w:szCs w:val="24"/>
        </w:rPr>
        <w:t>ребований НТД, указанных в п. 9</w:t>
      </w:r>
      <w:r w:rsidRPr="009C3D1C">
        <w:rPr>
          <w:bCs/>
          <w:iCs/>
          <w:sz w:val="24"/>
          <w:szCs w:val="24"/>
        </w:rPr>
        <w:t xml:space="preserve"> настоящего ТЗ (</w:t>
      </w:r>
      <w:r w:rsidRPr="009C3D1C">
        <w:rPr>
          <w:bCs/>
          <w:sz w:val="24"/>
          <w:szCs w:val="24"/>
        </w:rPr>
        <w:t>при проектировании необходимо руководствоваться последними редакциями документов, необходимых и действующих на момент разработки ПСД, в том числе не указанных в данном ТЗ), в объеме следующих мероприятий:</w:t>
      </w:r>
    </w:p>
    <w:p w:rsidR="00FE2CEB" w:rsidRPr="00FE2CEB" w:rsidRDefault="00FE2CEB" w:rsidP="00FE2CEB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Строительство КЛ 10</w:t>
      </w:r>
      <w:r w:rsidRPr="00751120">
        <w:rPr>
          <w:sz w:val="24"/>
          <w:szCs w:val="24"/>
        </w:rPr>
        <w:t xml:space="preserve"> </w:t>
      </w:r>
      <w:proofErr w:type="spellStart"/>
      <w:r w:rsidRPr="00751120">
        <w:rPr>
          <w:sz w:val="24"/>
          <w:szCs w:val="24"/>
        </w:rPr>
        <w:t>кВ</w:t>
      </w:r>
      <w:proofErr w:type="spellEnd"/>
      <w:r w:rsidRPr="00751120">
        <w:rPr>
          <w:sz w:val="24"/>
          <w:szCs w:val="24"/>
        </w:rPr>
        <w:t xml:space="preserve"> – </w:t>
      </w:r>
      <w:r w:rsidR="00DA7C5E">
        <w:rPr>
          <w:sz w:val="24"/>
          <w:szCs w:val="24"/>
        </w:rPr>
        <w:t>4</w:t>
      </w:r>
      <w:r w:rsidR="00E30EF6">
        <w:rPr>
          <w:sz w:val="24"/>
          <w:szCs w:val="24"/>
        </w:rPr>
        <w:t>,01</w:t>
      </w:r>
      <w:r w:rsidR="00DA7C5E">
        <w:rPr>
          <w:sz w:val="24"/>
          <w:szCs w:val="24"/>
        </w:rPr>
        <w:t>4</w:t>
      </w:r>
      <w:r>
        <w:rPr>
          <w:sz w:val="24"/>
          <w:szCs w:val="24"/>
        </w:rPr>
        <w:t xml:space="preserve"> км (согласно приложению</w:t>
      </w:r>
      <w:r w:rsidRPr="00751120">
        <w:rPr>
          <w:sz w:val="24"/>
          <w:szCs w:val="24"/>
        </w:rPr>
        <w:t xml:space="preserve"> 1).</w:t>
      </w:r>
    </w:p>
    <w:p w:rsidR="00CB73F4" w:rsidRDefault="00FE2CEB" w:rsidP="008F2045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Строительство КЛ </w:t>
      </w:r>
      <w:r w:rsidR="00CB73F4" w:rsidRPr="00751120">
        <w:rPr>
          <w:sz w:val="24"/>
          <w:szCs w:val="24"/>
        </w:rPr>
        <w:t xml:space="preserve">0,4 </w:t>
      </w:r>
      <w:proofErr w:type="spellStart"/>
      <w:r w:rsidR="00CB73F4" w:rsidRPr="00751120">
        <w:rPr>
          <w:sz w:val="24"/>
          <w:szCs w:val="24"/>
        </w:rPr>
        <w:t>кВ</w:t>
      </w:r>
      <w:proofErr w:type="spellEnd"/>
      <w:r w:rsidR="00CB73F4" w:rsidRPr="00751120">
        <w:rPr>
          <w:sz w:val="24"/>
          <w:szCs w:val="24"/>
        </w:rPr>
        <w:t xml:space="preserve"> – </w:t>
      </w:r>
      <w:r w:rsidR="00DA7C5E">
        <w:rPr>
          <w:sz w:val="24"/>
          <w:szCs w:val="24"/>
        </w:rPr>
        <w:t>11</w:t>
      </w:r>
      <w:r w:rsidR="00A27DDE">
        <w:rPr>
          <w:sz w:val="24"/>
          <w:szCs w:val="24"/>
        </w:rPr>
        <w:t>,</w:t>
      </w:r>
      <w:r w:rsidR="00DA7C5E">
        <w:rPr>
          <w:sz w:val="24"/>
          <w:szCs w:val="24"/>
        </w:rPr>
        <w:t>83</w:t>
      </w:r>
      <w:r w:rsidR="00A27DDE">
        <w:rPr>
          <w:sz w:val="24"/>
          <w:szCs w:val="24"/>
        </w:rPr>
        <w:t>4</w:t>
      </w:r>
      <w:r>
        <w:rPr>
          <w:sz w:val="24"/>
          <w:szCs w:val="24"/>
        </w:rPr>
        <w:t xml:space="preserve"> км (согласно приложению</w:t>
      </w:r>
      <w:r w:rsidR="00CB73F4" w:rsidRPr="00751120">
        <w:rPr>
          <w:sz w:val="24"/>
          <w:szCs w:val="24"/>
        </w:rPr>
        <w:t xml:space="preserve"> 1)</w:t>
      </w:r>
      <w:r w:rsidR="00367A18" w:rsidRPr="00751120">
        <w:rPr>
          <w:sz w:val="24"/>
          <w:szCs w:val="24"/>
        </w:rPr>
        <w:t>.</w:t>
      </w:r>
    </w:p>
    <w:p w:rsidR="00FE2CEB" w:rsidRDefault="00FE2CEB" w:rsidP="008F2045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Строительство </w:t>
      </w:r>
      <w:proofErr w:type="spellStart"/>
      <w:r>
        <w:rPr>
          <w:sz w:val="24"/>
          <w:szCs w:val="24"/>
        </w:rPr>
        <w:t>двухтрансформаторных</w:t>
      </w:r>
      <w:proofErr w:type="spellEnd"/>
      <w:r>
        <w:rPr>
          <w:sz w:val="24"/>
          <w:szCs w:val="24"/>
        </w:rPr>
        <w:t xml:space="preserve"> КТП 10</w:t>
      </w:r>
      <w:r w:rsidRPr="00FE2CEB">
        <w:rPr>
          <w:sz w:val="24"/>
          <w:szCs w:val="24"/>
        </w:rPr>
        <w:t xml:space="preserve">/0,4 </w:t>
      </w:r>
      <w:proofErr w:type="spellStart"/>
      <w:r w:rsidR="00DA7C5E">
        <w:rPr>
          <w:sz w:val="24"/>
          <w:szCs w:val="24"/>
        </w:rPr>
        <w:t>кВ</w:t>
      </w:r>
      <w:proofErr w:type="spellEnd"/>
      <w:r w:rsidR="00DA7C5E">
        <w:rPr>
          <w:sz w:val="24"/>
          <w:szCs w:val="24"/>
        </w:rPr>
        <w:t xml:space="preserve"> – 9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 xml:space="preserve"> (согласно приложению</w:t>
      </w:r>
      <w:r w:rsidRPr="00751120">
        <w:rPr>
          <w:sz w:val="24"/>
          <w:szCs w:val="24"/>
        </w:rPr>
        <w:t xml:space="preserve"> 1)</w:t>
      </w:r>
      <w:r>
        <w:rPr>
          <w:sz w:val="24"/>
          <w:szCs w:val="24"/>
        </w:rPr>
        <w:t>.</w:t>
      </w:r>
    </w:p>
    <w:p w:rsidR="00FE2CEB" w:rsidRDefault="00FE2CEB" w:rsidP="00FE2CEB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Строительство </w:t>
      </w:r>
      <w:proofErr w:type="spellStart"/>
      <w:r>
        <w:rPr>
          <w:sz w:val="24"/>
          <w:szCs w:val="24"/>
        </w:rPr>
        <w:t>двухтрансформаторной</w:t>
      </w:r>
      <w:proofErr w:type="spellEnd"/>
      <w:r>
        <w:rPr>
          <w:sz w:val="24"/>
          <w:szCs w:val="24"/>
        </w:rPr>
        <w:t xml:space="preserve"> РТП 10</w:t>
      </w:r>
      <w:r w:rsidRPr="00FE2CEB">
        <w:rPr>
          <w:sz w:val="24"/>
          <w:szCs w:val="24"/>
        </w:rPr>
        <w:t xml:space="preserve">/0,4 </w:t>
      </w:r>
      <w:proofErr w:type="spellStart"/>
      <w:r w:rsidR="00DA7C5E">
        <w:rPr>
          <w:sz w:val="24"/>
          <w:szCs w:val="24"/>
        </w:rPr>
        <w:t>кВ</w:t>
      </w:r>
      <w:proofErr w:type="spellEnd"/>
      <w:r w:rsidR="00DA7C5E">
        <w:rPr>
          <w:sz w:val="24"/>
          <w:szCs w:val="24"/>
        </w:rPr>
        <w:t xml:space="preserve"> – 3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 xml:space="preserve"> (согласно приложению</w:t>
      </w:r>
      <w:r w:rsidRPr="00751120">
        <w:rPr>
          <w:sz w:val="24"/>
          <w:szCs w:val="24"/>
        </w:rPr>
        <w:t xml:space="preserve"> 1)</w:t>
      </w:r>
      <w:r>
        <w:rPr>
          <w:sz w:val="24"/>
          <w:szCs w:val="24"/>
        </w:rPr>
        <w:t>.</w:t>
      </w:r>
    </w:p>
    <w:p w:rsidR="004C554D" w:rsidRPr="004C554D" w:rsidRDefault="00846ED5" w:rsidP="004C554D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Обеспечение средствами коммерческого учета </w:t>
      </w:r>
      <w:r w:rsidR="00DA7C5E">
        <w:rPr>
          <w:sz w:val="24"/>
          <w:szCs w:val="24"/>
        </w:rPr>
        <w:t>– 22</w:t>
      </w:r>
      <w:r w:rsidR="00FE2CEB">
        <w:rPr>
          <w:sz w:val="24"/>
          <w:szCs w:val="24"/>
        </w:rPr>
        <w:t xml:space="preserve"> шт.</w:t>
      </w:r>
    </w:p>
    <w:p w:rsidR="00FD79D7" w:rsidRPr="009C3D1C" w:rsidRDefault="00FD79D7" w:rsidP="00CB73F4">
      <w:pPr>
        <w:pStyle w:val="a8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709"/>
        <w:jc w:val="both"/>
        <w:rPr>
          <w:sz w:val="24"/>
          <w:szCs w:val="24"/>
        </w:rPr>
      </w:pPr>
      <w:proofErr w:type="spellStart"/>
      <w:r w:rsidRPr="009C3D1C">
        <w:rPr>
          <w:sz w:val="24"/>
          <w:szCs w:val="24"/>
        </w:rPr>
        <w:t>Этапность</w:t>
      </w:r>
      <w:proofErr w:type="spellEnd"/>
      <w:r w:rsidRPr="009C3D1C">
        <w:rPr>
          <w:sz w:val="24"/>
          <w:szCs w:val="24"/>
        </w:rPr>
        <w:t xml:space="preserve"> проектирования: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proofErr w:type="spellStart"/>
      <w:r w:rsidRPr="009C3D1C">
        <w:rPr>
          <w:sz w:val="24"/>
          <w:szCs w:val="24"/>
        </w:rPr>
        <w:t>Предпроектное</w:t>
      </w:r>
      <w:proofErr w:type="spellEnd"/>
      <w:r w:rsidRPr="009C3D1C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</w:t>
      </w:r>
      <w:r w:rsidR="001D7EAD" w:rsidRPr="009C3D1C">
        <w:rPr>
          <w:sz w:val="24"/>
          <w:szCs w:val="24"/>
        </w:rPr>
        <w:t>объектов) /</w:t>
      </w:r>
      <w:r w:rsidRPr="009C3D1C">
        <w:rPr>
          <w:sz w:val="24"/>
          <w:szCs w:val="24"/>
        </w:rPr>
        <w:t>полосы отвода (линейные объекты);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bCs/>
          <w:sz w:val="24"/>
          <w:szCs w:val="24"/>
        </w:rPr>
        <w:t xml:space="preserve">Получение </w:t>
      </w:r>
      <w:r w:rsidRPr="009C3D1C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При прохождении </w:t>
      </w:r>
      <w:r w:rsidR="005731CA" w:rsidRPr="009C3D1C">
        <w:rPr>
          <w:sz w:val="24"/>
          <w:szCs w:val="24"/>
        </w:rPr>
        <w:t>ЛЭП 0,4-</w:t>
      </w:r>
      <w:r w:rsidR="00967840" w:rsidRPr="009C3D1C">
        <w:rPr>
          <w:sz w:val="24"/>
          <w:szCs w:val="24"/>
        </w:rPr>
        <w:t>10 (</w:t>
      </w:r>
      <w:r w:rsidR="005731CA" w:rsidRPr="009C3D1C">
        <w:rPr>
          <w:sz w:val="24"/>
          <w:szCs w:val="24"/>
        </w:rPr>
        <w:t>6</w:t>
      </w:r>
      <w:r w:rsidR="00967840" w:rsidRPr="009C3D1C">
        <w:rPr>
          <w:sz w:val="24"/>
          <w:szCs w:val="24"/>
        </w:rPr>
        <w:t>)</w:t>
      </w:r>
      <w:r w:rsidRPr="009C3D1C">
        <w:rPr>
          <w:sz w:val="24"/>
          <w:szCs w:val="24"/>
        </w:rPr>
        <w:t xml:space="preserve"> </w:t>
      </w:r>
      <w:proofErr w:type="spellStart"/>
      <w:r w:rsidRPr="009C3D1C">
        <w:rPr>
          <w:sz w:val="24"/>
          <w:szCs w:val="24"/>
        </w:rPr>
        <w:t>кВ</w:t>
      </w:r>
      <w:proofErr w:type="spellEnd"/>
      <w:r w:rsidRPr="009C3D1C"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667F4B" w:rsidRPr="009C3D1C">
        <w:rPr>
          <w:sz w:val="24"/>
          <w:szCs w:val="24"/>
        </w:rPr>
        <w:t>Тульской</w:t>
      </w:r>
      <w:r w:rsidRPr="009C3D1C">
        <w:rPr>
          <w:sz w:val="24"/>
          <w:szCs w:val="24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 прохождении ЛЭП 0,4-</w:t>
      </w:r>
      <w:r w:rsidR="00967840" w:rsidRPr="009C3D1C">
        <w:rPr>
          <w:sz w:val="24"/>
          <w:szCs w:val="24"/>
        </w:rPr>
        <w:t>10 (</w:t>
      </w:r>
      <w:r w:rsidR="005731CA" w:rsidRPr="009C3D1C">
        <w:rPr>
          <w:sz w:val="24"/>
          <w:szCs w:val="24"/>
        </w:rPr>
        <w:t>6</w:t>
      </w:r>
      <w:r w:rsidR="00967840" w:rsidRPr="009C3D1C">
        <w:rPr>
          <w:sz w:val="24"/>
          <w:szCs w:val="24"/>
        </w:rPr>
        <w:t>)</w:t>
      </w:r>
      <w:r w:rsidRPr="009C3D1C">
        <w:rPr>
          <w:sz w:val="24"/>
          <w:szCs w:val="24"/>
        </w:rPr>
        <w:t xml:space="preserve"> </w:t>
      </w:r>
      <w:proofErr w:type="spellStart"/>
      <w:r w:rsidRPr="009C3D1C">
        <w:rPr>
          <w:sz w:val="24"/>
          <w:szCs w:val="24"/>
        </w:rPr>
        <w:t>кВ</w:t>
      </w:r>
      <w:proofErr w:type="spellEnd"/>
      <w:r w:rsidRPr="009C3D1C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9C3D1C">
        <w:rPr>
          <w:sz w:val="24"/>
          <w:szCs w:val="24"/>
        </w:rPr>
        <w:t>Главрыбвод</w:t>
      </w:r>
      <w:proofErr w:type="spellEnd"/>
      <w:r w:rsidRPr="009C3D1C">
        <w:rPr>
          <w:sz w:val="24"/>
          <w:szCs w:val="24"/>
        </w:rPr>
        <w:t xml:space="preserve">, департамент культуры и т.п.) </w:t>
      </w:r>
      <w:r w:rsidR="00667F4B" w:rsidRPr="009C3D1C">
        <w:rPr>
          <w:sz w:val="24"/>
          <w:szCs w:val="24"/>
        </w:rPr>
        <w:t>Тульской</w:t>
      </w:r>
      <w:r w:rsidRPr="009C3D1C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 Правительства РФ № 87) и рабочей документации (в соответ</w:t>
      </w:r>
      <w:r w:rsidR="00967840" w:rsidRPr="009C3D1C">
        <w:rPr>
          <w:sz w:val="24"/>
          <w:szCs w:val="24"/>
        </w:rPr>
        <w:t>ствии с требованиями ГОСТ Р 21.</w:t>
      </w:r>
      <w:r w:rsidRPr="009C3D1C">
        <w:rPr>
          <w:sz w:val="24"/>
          <w:szCs w:val="24"/>
        </w:rPr>
        <w:t>101-20</w:t>
      </w:r>
      <w:r w:rsidR="00967840" w:rsidRPr="009C3D1C">
        <w:rPr>
          <w:sz w:val="24"/>
          <w:szCs w:val="24"/>
        </w:rPr>
        <w:t>20</w:t>
      </w:r>
      <w:r w:rsidRPr="009C3D1C">
        <w:rPr>
          <w:sz w:val="24"/>
          <w:szCs w:val="24"/>
        </w:rPr>
        <w:t xml:space="preserve"> и другой действующей НТД).</w:t>
      </w:r>
    </w:p>
    <w:p w:rsidR="00FD79D7" w:rsidRPr="009C3D1C" w:rsidRDefault="00FD79D7" w:rsidP="00FD79D7">
      <w:pPr>
        <w:numPr>
          <w:ilvl w:val="2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 xml:space="preserve">Согласование ПСД и РД с Заказчиком, </w:t>
      </w:r>
      <w:r w:rsidRPr="009C3D1C">
        <w:rPr>
          <w:rFonts w:ascii="Times New Roman" w:hAnsi="Times New Roman" w:cs="Times New Roman"/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:rsidR="00FD79D7" w:rsidRDefault="00FD79D7" w:rsidP="00FD79D7">
      <w:pPr>
        <w:pStyle w:val="aa"/>
        <w:numPr>
          <w:ilvl w:val="2"/>
          <w:numId w:val="2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9C3D1C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9C3D1C">
        <w:rPr>
          <w:sz w:val="24"/>
          <w:szCs w:val="24"/>
          <w:lang w:eastAsia="x-none"/>
        </w:rPr>
        <w:t>рабочей</w:t>
      </w:r>
      <w:r w:rsidRPr="009C3D1C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9C3D1C">
        <w:rPr>
          <w:sz w:val="24"/>
          <w:szCs w:val="24"/>
          <w:lang w:eastAsia="x-none"/>
        </w:rPr>
        <w:t xml:space="preserve">и </w:t>
      </w:r>
      <w:r w:rsidRPr="009C3D1C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E91964" w:rsidRPr="009C3D1C" w:rsidRDefault="00E91964" w:rsidP="00E91964">
      <w:pPr>
        <w:pStyle w:val="aa"/>
        <w:numPr>
          <w:ilvl w:val="2"/>
          <w:numId w:val="2"/>
        </w:numPr>
        <w:ind w:left="0" w:firstLine="709"/>
        <w:jc w:val="both"/>
        <w:rPr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>Р</w:t>
      </w:r>
      <w:proofErr w:type="spellStart"/>
      <w:r w:rsidRPr="00E91964">
        <w:rPr>
          <w:sz w:val="24"/>
          <w:szCs w:val="24"/>
          <w:lang w:val="x-none" w:eastAsia="x-none"/>
        </w:rPr>
        <w:t>азработка</w:t>
      </w:r>
      <w:proofErr w:type="spellEnd"/>
      <w:r w:rsidRPr="00E91964">
        <w:rPr>
          <w:sz w:val="24"/>
          <w:szCs w:val="24"/>
          <w:lang w:val="x-none" w:eastAsia="x-none"/>
        </w:rPr>
        <w:t>, согласование и экспертиза проектной документации в соответствии с требованиями нормативно-технических документов</w:t>
      </w:r>
      <w:r w:rsidR="00E6226D">
        <w:rPr>
          <w:sz w:val="24"/>
          <w:szCs w:val="24"/>
          <w:lang w:eastAsia="x-none"/>
        </w:rPr>
        <w:t>,</w:t>
      </w:r>
    </w:p>
    <w:p w:rsidR="006840F5" w:rsidRPr="009C3D1C" w:rsidRDefault="006840F5" w:rsidP="00FD79D7">
      <w:pPr>
        <w:pStyle w:val="a8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FD79D7" w:rsidRPr="009C3D1C" w:rsidRDefault="00FD79D7" w:rsidP="00FD79D7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9C3D1C">
        <w:rPr>
          <w:b/>
          <w:sz w:val="24"/>
          <w:szCs w:val="24"/>
        </w:rPr>
        <w:t>Исходные данные для проектирования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9C3D1C">
        <w:rPr>
          <w:bCs/>
          <w:iCs/>
          <w:sz w:val="24"/>
          <w:szCs w:val="24"/>
        </w:rPr>
        <w:t>т.ч</w:t>
      </w:r>
      <w:proofErr w:type="spellEnd"/>
      <w:r w:rsidRPr="009C3D1C">
        <w:rPr>
          <w:bCs/>
          <w:iCs/>
          <w:sz w:val="24"/>
          <w:szCs w:val="24"/>
        </w:rPr>
        <w:t>. ремонтным, токовые нагрузки в нормальных и ремонтных режимах (летние и зимние), при выполнении ре</w:t>
      </w:r>
      <w:r w:rsidR="005B7725" w:rsidRPr="009C3D1C">
        <w:rPr>
          <w:bCs/>
          <w:iCs/>
          <w:sz w:val="24"/>
          <w:szCs w:val="24"/>
        </w:rPr>
        <w:t>конструкции с заменой проводов.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Схемы нормального режима </w:t>
      </w:r>
      <w:r w:rsidR="005731CA" w:rsidRPr="009C3D1C">
        <w:rPr>
          <w:bCs/>
          <w:iCs/>
          <w:sz w:val="24"/>
          <w:szCs w:val="24"/>
        </w:rPr>
        <w:t>ПС, РП,</w:t>
      </w:r>
      <w:r w:rsidR="006840F5" w:rsidRPr="009C3D1C">
        <w:rPr>
          <w:bCs/>
          <w:iCs/>
          <w:sz w:val="24"/>
          <w:szCs w:val="24"/>
        </w:rPr>
        <w:t xml:space="preserve"> ТП</w:t>
      </w:r>
      <w:r w:rsidR="005731CA" w:rsidRPr="009C3D1C">
        <w:rPr>
          <w:bCs/>
          <w:iCs/>
          <w:sz w:val="24"/>
          <w:szCs w:val="24"/>
        </w:rPr>
        <w:t xml:space="preserve"> и фидеров сети </w:t>
      </w:r>
      <w:r w:rsidR="006840F5" w:rsidRPr="009C3D1C">
        <w:rPr>
          <w:sz w:val="24"/>
          <w:szCs w:val="24"/>
        </w:rPr>
        <w:t xml:space="preserve">0,4-10 (6) </w:t>
      </w:r>
      <w:proofErr w:type="spellStart"/>
      <w:r w:rsidR="006840F5" w:rsidRPr="009C3D1C">
        <w:rPr>
          <w:sz w:val="24"/>
          <w:szCs w:val="24"/>
        </w:rPr>
        <w:t>к</w:t>
      </w:r>
      <w:r w:rsidR="005731CA" w:rsidRPr="009C3D1C">
        <w:rPr>
          <w:bCs/>
          <w:iCs/>
          <w:sz w:val="24"/>
          <w:szCs w:val="24"/>
        </w:rPr>
        <w:t>В</w:t>
      </w:r>
      <w:r w:rsidRPr="009C3D1C">
        <w:rPr>
          <w:bCs/>
          <w:iCs/>
          <w:sz w:val="24"/>
          <w:szCs w:val="24"/>
        </w:rPr>
        <w:t>.</w:t>
      </w:r>
      <w:proofErr w:type="spellEnd"/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Карты </w:t>
      </w:r>
      <w:proofErr w:type="spellStart"/>
      <w:r w:rsidRPr="009C3D1C">
        <w:rPr>
          <w:bCs/>
          <w:iCs/>
          <w:sz w:val="24"/>
          <w:szCs w:val="24"/>
        </w:rPr>
        <w:t>уставок</w:t>
      </w:r>
      <w:proofErr w:type="spellEnd"/>
      <w:r w:rsidRPr="009C3D1C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:rsidR="00FD79D7" w:rsidRPr="009C3D1C" w:rsidRDefault="00FD79D7" w:rsidP="00FD79D7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9C3D1C">
        <w:rPr>
          <w:sz w:val="24"/>
          <w:szCs w:val="24"/>
        </w:rPr>
        <w:t>Исходные данные предоставляются Подрядчику после заключения договора в соответствии с</w:t>
      </w:r>
      <w:r w:rsidR="005B7725" w:rsidRPr="009C3D1C">
        <w:rPr>
          <w:sz w:val="24"/>
          <w:szCs w:val="24"/>
        </w:rPr>
        <w:t xml:space="preserve"> отдельным запросом Подрядчика.</w:t>
      </w:r>
    </w:p>
    <w:p w:rsidR="00FD79D7" w:rsidRPr="009C3D1C" w:rsidRDefault="00FD79D7" w:rsidP="00FD79D7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>Требования к проектированию</w:t>
      </w:r>
    </w:p>
    <w:p w:rsidR="00CD43DB" w:rsidRDefault="00CD43DB" w:rsidP="00FD79D7">
      <w:pPr>
        <w:pStyle w:val="a8"/>
        <w:ind w:left="0" w:firstLine="709"/>
        <w:jc w:val="both"/>
        <w:rPr>
          <w:b/>
          <w:bCs/>
          <w:iCs/>
          <w:sz w:val="24"/>
          <w:szCs w:val="24"/>
        </w:rPr>
      </w:pPr>
    </w:p>
    <w:p w:rsidR="00FD79D7" w:rsidRPr="009C3D1C" w:rsidRDefault="00FD79D7" w:rsidP="00FD79D7">
      <w:pPr>
        <w:pStyle w:val="a8"/>
        <w:ind w:left="0" w:firstLine="709"/>
        <w:jc w:val="both"/>
        <w:rPr>
          <w:b/>
          <w:bCs/>
          <w:iCs/>
          <w:sz w:val="24"/>
          <w:szCs w:val="24"/>
        </w:rPr>
      </w:pPr>
      <w:r w:rsidRPr="009C3D1C">
        <w:rPr>
          <w:b/>
          <w:bCs/>
          <w:iCs/>
          <w:sz w:val="24"/>
          <w:szCs w:val="24"/>
        </w:rPr>
        <w:t>Проектно-сметная и рабочая документация</w:t>
      </w: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проектной документации</w:t>
      </w:r>
      <w:r w:rsidR="005B7725" w:rsidRPr="009C3D1C">
        <w:rPr>
          <w:bCs/>
          <w:iCs/>
          <w:sz w:val="24"/>
          <w:szCs w:val="24"/>
          <w:u w:val="single"/>
        </w:rPr>
        <w:t>:</w:t>
      </w:r>
      <w:r w:rsidRPr="009C3D1C">
        <w:rPr>
          <w:bCs/>
          <w:iCs/>
          <w:sz w:val="24"/>
          <w:szCs w:val="24"/>
          <w:u w:val="single"/>
        </w:rPr>
        <w:t xml:space="preserve"> </w:t>
      </w:r>
    </w:p>
    <w:p w:rsidR="00FD79D7" w:rsidRPr="009C3D1C" w:rsidRDefault="005B7725" w:rsidP="00FD79D7">
      <w:pPr>
        <w:pStyle w:val="aa"/>
        <w:numPr>
          <w:ilvl w:val="2"/>
          <w:numId w:val="2"/>
        </w:numPr>
        <w:tabs>
          <w:tab w:val="left" w:pos="993"/>
        </w:tabs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Пояснительная записка: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исходные данные и условия для подготовки проектной документации;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</w:t>
      </w:r>
      <w:r w:rsidR="00CC5911">
        <w:rPr>
          <w:sz w:val="24"/>
          <w:szCs w:val="24"/>
        </w:rPr>
        <w:t>/реконструкцию</w:t>
      </w:r>
      <w:r w:rsidRPr="009C3D1C">
        <w:rPr>
          <w:sz w:val="24"/>
          <w:szCs w:val="24"/>
        </w:rPr>
        <w:t xml:space="preserve"> </w:t>
      </w:r>
      <w:r w:rsidRPr="009C3D1C">
        <w:rPr>
          <w:bCs/>
          <w:sz w:val="24"/>
          <w:szCs w:val="24"/>
        </w:rPr>
        <w:t>объекта (</w:t>
      </w:r>
      <w:proofErr w:type="spellStart"/>
      <w:r w:rsidRPr="009C3D1C">
        <w:rPr>
          <w:bCs/>
          <w:sz w:val="24"/>
          <w:szCs w:val="24"/>
        </w:rPr>
        <w:t>ов</w:t>
      </w:r>
      <w:proofErr w:type="spellEnd"/>
      <w:r w:rsidRPr="009C3D1C">
        <w:rPr>
          <w:bCs/>
          <w:sz w:val="24"/>
          <w:szCs w:val="24"/>
        </w:rPr>
        <w:t xml:space="preserve">) распределительной сети </w:t>
      </w:r>
      <w:r w:rsidR="006840F5" w:rsidRPr="009C3D1C">
        <w:rPr>
          <w:sz w:val="24"/>
          <w:szCs w:val="24"/>
        </w:rPr>
        <w:t xml:space="preserve">0,4-10 (6) </w:t>
      </w:r>
      <w:proofErr w:type="spellStart"/>
      <w:r w:rsidRPr="009C3D1C">
        <w:rPr>
          <w:bCs/>
          <w:sz w:val="24"/>
          <w:szCs w:val="24"/>
        </w:rPr>
        <w:t>кВ.</w:t>
      </w:r>
      <w:proofErr w:type="spellEnd"/>
      <w:r w:rsidRPr="009C3D1C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B3639D">
        <w:rPr>
          <w:bCs/>
          <w:sz w:val="24"/>
          <w:szCs w:val="24"/>
        </w:rPr>
        <w:t>Россети Центр и Приволжье</w:t>
      </w:r>
      <w:r w:rsidRPr="009C3D1C">
        <w:rPr>
          <w:bCs/>
          <w:sz w:val="24"/>
          <w:szCs w:val="24"/>
        </w:rPr>
        <w:t>» - «Тулэнерго»;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вариантов трассы прохождения линейного объекта (в </w:t>
      </w:r>
      <w:proofErr w:type="spellStart"/>
      <w:r w:rsidRPr="009C3D1C">
        <w:rPr>
          <w:sz w:val="24"/>
          <w:szCs w:val="24"/>
        </w:rPr>
        <w:t>т.ч</w:t>
      </w:r>
      <w:proofErr w:type="spellEnd"/>
      <w:r w:rsidRPr="009C3D1C">
        <w:rPr>
          <w:sz w:val="24"/>
          <w:szCs w:val="24"/>
        </w:rPr>
        <w:t xml:space="preserve">. с учетом </w:t>
      </w:r>
      <w:r w:rsidRPr="009C3D1C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9C3D1C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сведения о проектируемых объектах </w:t>
      </w:r>
      <w:r w:rsidRPr="009C3D1C">
        <w:rPr>
          <w:bCs/>
          <w:sz w:val="24"/>
          <w:szCs w:val="24"/>
        </w:rPr>
        <w:t xml:space="preserve">распределительной сети </w:t>
      </w:r>
      <w:r w:rsidR="006840F5" w:rsidRPr="009C3D1C">
        <w:rPr>
          <w:sz w:val="24"/>
          <w:szCs w:val="24"/>
        </w:rPr>
        <w:t xml:space="preserve">0,4-10 (6) </w:t>
      </w:r>
      <w:proofErr w:type="spellStart"/>
      <w:r w:rsidR="006840F5" w:rsidRPr="009C3D1C">
        <w:rPr>
          <w:sz w:val="24"/>
          <w:szCs w:val="24"/>
        </w:rPr>
        <w:t>кВ</w:t>
      </w:r>
      <w:proofErr w:type="spellEnd"/>
      <w:r w:rsidRPr="009C3D1C">
        <w:rPr>
          <w:sz w:val="24"/>
          <w:szCs w:val="24"/>
        </w:rPr>
        <w:t xml:space="preserve">, в </w:t>
      </w:r>
      <w:proofErr w:type="spellStart"/>
      <w:r w:rsidRPr="009C3D1C">
        <w:rPr>
          <w:sz w:val="24"/>
          <w:szCs w:val="24"/>
        </w:rPr>
        <w:t>т.ч</w:t>
      </w:r>
      <w:proofErr w:type="spellEnd"/>
      <w:r w:rsidRPr="009C3D1C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9C3D1C">
        <w:rPr>
          <w:bCs/>
          <w:sz w:val="24"/>
          <w:szCs w:val="24"/>
        </w:rPr>
        <w:t xml:space="preserve">распределительной сети </w:t>
      </w:r>
      <w:r w:rsidR="006840F5" w:rsidRPr="009C3D1C">
        <w:rPr>
          <w:sz w:val="24"/>
          <w:szCs w:val="24"/>
        </w:rPr>
        <w:t xml:space="preserve">0,4-10 (6) </w:t>
      </w:r>
      <w:proofErr w:type="spellStart"/>
      <w:r w:rsidR="006840F5" w:rsidRPr="009C3D1C">
        <w:rPr>
          <w:sz w:val="24"/>
          <w:szCs w:val="24"/>
        </w:rPr>
        <w:t>кВ</w:t>
      </w:r>
      <w:proofErr w:type="spellEnd"/>
      <w:r w:rsidR="006840F5" w:rsidRPr="009C3D1C">
        <w:rPr>
          <w:sz w:val="24"/>
          <w:szCs w:val="24"/>
        </w:rPr>
        <w:t xml:space="preserve"> </w:t>
      </w:r>
      <w:r w:rsidRPr="009C3D1C">
        <w:rPr>
          <w:sz w:val="24"/>
          <w:szCs w:val="24"/>
        </w:rPr>
        <w:t>(категория, протяженность, проектная мощность, пропускная способность и др.);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FD79D7" w:rsidRPr="009C3D1C" w:rsidRDefault="00FD79D7" w:rsidP="00CC5E98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примененных инновационных решениях. 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6840F5" w:rsidRPr="009C3D1C" w:rsidRDefault="006840F5" w:rsidP="00CC5E98">
      <w:pPr>
        <w:pStyle w:val="aa"/>
        <w:numPr>
          <w:ilvl w:val="0"/>
          <w:numId w:val="14"/>
        </w:numPr>
        <w:tabs>
          <w:tab w:val="clear" w:pos="1730"/>
          <w:tab w:val="num" w:pos="993"/>
        </w:tabs>
        <w:ind w:left="0" w:firstLine="710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установленном «Узле учета»</w:t>
      </w:r>
      <w:r w:rsidR="00CC5E98" w:rsidRPr="009C3D1C">
        <w:rPr>
          <w:sz w:val="24"/>
          <w:szCs w:val="24"/>
        </w:rPr>
        <w:t xml:space="preserve">. Текстовая часть пояснительной </w:t>
      </w:r>
      <w:r w:rsidRPr="009C3D1C">
        <w:rPr>
          <w:sz w:val="24"/>
          <w:szCs w:val="24"/>
        </w:rPr>
        <w:t xml:space="preserve">записки к проектной документации должна содержать отдельный пункт «Узел учета». 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полосы отвода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lastRenderedPageBreak/>
        <w:t xml:space="preserve"> обоснование планировочной организации земельного участка;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suppressAutoHyphens w:val="0"/>
        <w:ind w:left="993" w:hanging="284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</w:p>
    <w:p w:rsidR="00FD79D7" w:rsidRPr="009C3D1C" w:rsidRDefault="00FD79D7" w:rsidP="003E741F">
      <w:pPr>
        <w:pStyle w:val="aa"/>
        <w:numPr>
          <w:ilvl w:val="0"/>
          <w:numId w:val="13"/>
        </w:numPr>
        <w:suppressAutoHyphens w:val="0"/>
        <w:ind w:left="0" w:firstLine="709"/>
        <w:contextualSpacing/>
        <w:jc w:val="both"/>
        <w:rPr>
          <w:i/>
          <w:sz w:val="24"/>
          <w:szCs w:val="24"/>
        </w:rPr>
      </w:pPr>
      <w:r w:rsidRPr="009C3D1C">
        <w:rPr>
          <w:sz w:val="24"/>
          <w:szCs w:val="24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FD79D7" w:rsidRPr="009C3D1C" w:rsidRDefault="00FD79D7" w:rsidP="003E741F">
      <w:pPr>
        <w:pStyle w:val="aa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9C3D1C">
        <w:rPr>
          <w:sz w:val="24"/>
          <w:szCs w:val="24"/>
        </w:rPr>
        <w:t>топоматериале</w:t>
      </w:r>
      <w:proofErr w:type="spellEnd"/>
      <w:r w:rsidRPr="009C3D1C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FD79D7" w:rsidRPr="009C3D1C" w:rsidRDefault="00FD79D7" w:rsidP="00FD79D7">
      <w:pPr>
        <w:pStyle w:val="aa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 xml:space="preserve">Требования по выбору земельного </w:t>
      </w:r>
      <w:r w:rsidR="00CC5E98" w:rsidRPr="009C3D1C">
        <w:rPr>
          <w:bCs/>
          <w:iCs/>
          <w:sz w:val="24"/>
          <w:szCs w:val="24"/>
          <w:u w:val="single"/>
        </w:rPr>
        <w:t xml:space="preserve">участка </w:t>
      </w:r>
      <w:r w:rsidRPr="009C3D1C">
        <w:rPr>
          <w:bCs/>
          <w:iCs/>
          <w:sz w:val="24"/>
          <w:szCs w:val="24"/>
          <w:u w:val="single"/>
        </w:rPr>
        <w:t>для размещения объекта (</w:t>
      </w:r>
      <w:proofErr w:type="spellStart"/>
      <w:r w:rsidRPr="009C3D1C">
        <w:rPr>
          <w:bCs/>
          <w:iCs/>
          <w:sz w:val="24"/>
          <w:szCs w:val="24"/>
          <w:u w:val="single"/>
        </w:rPr>
        <w:t>ов</w:t>
      </w:r>
      <w:proofErr w:type="spellEnd"/>
      <w:r w:rsidRPr="009C3D1C">
        <w:rPr>
          <w:bCs/>
          <w:iCs/>
          <w:sz w:val="24"/>
          <w:szCs w:val="24"/>
          <w:u w:val="single"/>
        </w:rPr>
        <w:t>) капитального строительства:</w:t>
      </w:r>
    </w:p>
    <w:p w:rsidR="00FD79D7" w:rsidRPr="009C3D1C" w:rsidRDefault="00FD79D7" w:rsidP="003E741F">
      <w:pPr>
        <w:pStyle w:val="aa"/>
        <w:numPr>
          <w:ilvl w:val="3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FD79D7" w:rsidRPr="009C3D1C" w:rsidRDefault="00FD79D7" w:rsidP="003E741F">
      <w:pPr>
        <w:pStyle w:val="aa"/>
        <w:numPr>
          <w:ilvl w:val="3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B3639D">
        <w:rPr>
          <w:bCs/>
          <w:iCs/>
          <w:sz w:val="24"/>
          <w:szCs w:val="24"/>
        </w:rPr>
        <w:t>Россети Центр и Приволжье</w:t>
      </w:r>
      <w:r w:rsidRPr="009C3D1C">
        <w:rPr>
          <w:bCs/>
          <w:iCs/>
          <w:sz w:val="24"/>
          <w:szCs w:val="24"/>
        </w:rPr>
        <w:t>» - «Тулэнерго» и обоснованием отсутствия возможности размещения объектов энергетики на муниципальных землях.</w:t>
      </w:r>
    </w:p>
    <w:p w:rsidR="00FD79D7" w:rsidRPr="009C3D1C" w:rsidRDefault="00FD79D7" w:rsidP="00FD79D7">
      <w:pPr>
        <w:pStyle w:val="aa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9C3D1C">
        <w:rPr>
          <w:bCs/>
          <w:i/>
          <w:iCs/>
          <w:sz w:val="24"/>
          <w:szCs w:val="24"/>
        </w:rPr>
        <w:t>при проектировании ЛЭП</w:t>
      </w:r>
      <w:r w:rsidRPr="009C3D1C">
        <w:rPr>
          <w:bCs/>
          <w:iCs/>
          <w:sz w:val="24"/>
          <w:szCs w:val="24"/>
        </w:rPr>
        <w:t>)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9C3D1C">
        <w:rPr>
          <w:sz w:val="24"/>
          <w:szCs w:val="24"/>
        </w:rPr>
        <w:t>антиобледенению</w:t>
      </w:r>
      <w:proofErr w:type="spellEnd"/>
      <w:r w:rsidRPr="009C3D1C">
        <w:rPr>
          <w:sz w:val="24"/>
          <w:szCs w:val="24"/>
        </w:rPr>
        <w:t xml:space="preserve">, </w:t>
      </w:r>
      <w:proofErr w:type="spellStart"/>
      <w:r w:rsidRPr="009C3D1C">
        <w:rPr>
          <w:sz w:val="24"/>
          <w:szCs w:val="24"/>
        </w:rPr>
        <w:t>молниезащите</w:t>
      </w:r>
      <w:proofErr w:type="spellEnd"/>
      <w:r w:rsidRPr="009C3D1C">
        <w:rPr>
          <w:sz w:val="24"/>
          <w:szCs w:val="24"/>
        </w:rPr>
        <w:t>, заземлению, а также мер по защите конструкций от коррозии и др.);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конструкций фундаментов, опор;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конструктивных элементов кабельной линии (кабельной вставки, в</w:t>
      </w:r>
      <w:r w:rsidR="00631F1B" w:rsidRPr="009C3D1C">
        <w:rPr>
          <w:sz w:val="24"/>
          <w:szCs w:val="24"/>
        </w:rPr>
        <w:t xml:space="preserve"> </w:t>
      </w:r>
      <w:proofErr w:type="spellStart"/>
      <w:r w:rsidR="00631F1B" w:rsidRPr="009C3D1C">
        <w:rPr>
          <w:sz w:val="24"/>
          <w:szCs w:val="24"/>
        </w:rPr>
        <w:t>т</w:t>
      </w:r>
      <w:r w:rsidRPr="009C3D1C">
        <w:rPr>
          <w:sz w:val="24"/>
          <w:szCs w:val="24"/>
        </w:rPr>
        <w:t>.ч</w:t>
      </w:r>
      <w:proofErr w:type="spellEnd"/>
      <w:r w:rsidRPr="009C3D1C">
        <w:rPr>
          <w:sz w:val="24"/>
          <w:szCs w:val="24"/>
        </w:rPr>
        <w:t xml:space="preserve">. соединительных и концевых муфт); 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9C3D1C">
        <w:rPr>
          <w:sz w:val="24"/>
          <w:szCs w:val="24"/>
        </w:rPr>
        <w:t>реклоузер</w:t>
      </w:r>
      <w:proofErr w:type="spellEnd"/>
      <w:r w:rsidRPr="009C3D1C">
        <w:rPr>
          <w:sz w:val="24"/>
          <w:szCs w:val="24"/>
        </w:rPr>
        <w:t xml:space="preserve">), </w:t>
      </w:r>
      <w:r w:rsidRPr="009C3D1C">
        <w:rPr>
          <w:i/>
          <w:sz w:val="24"/>
          <w:szCs w:val="24"/>
        </w:rPr>
        <w:t>в случае если предусмотрено ТУ</w:t>
      </w:r>
      <w:r w:rsidRPr="009C3D1C">
        <w:rPr>
          <w:sz w:val="24"/>
          <w:szCs w:val="24"/>
        </w:rPr>
        <w:t xml:space="preserve">. 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suppressAutoHyphens w:val="0"/>
        <w:ind w:left="993" w:hanging="284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lastRenderedPageBreak/>
        <w:t>схемы крепления опор (при необходимости);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</w:t>
      </w:r>
      <w:r w:rsidRPr="009C3D1C"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9C3D1C">
        <w:rPr>
          <w:sz w:val="24"/>
          <w:szCs w:val="24"/>
        </w:rPr>
        <w:t xml:space="preserve">(разъединитель, </w:t>
      </w:r>
      <w:proofErr w:type="spellStart"/>
      <w:r w:rsidRPr="009C3D1C">
        <w:rPr>
          <w:sz w:val="24"/>
          <w:szCs w:val="24"/>
        </w:rPr>
        <w:t>реклоузер</w:t>
      </w:r>
      <w:proofErr w:type="spellEnd"/>
      <w:r w:rsidRPr="009C3D1C">
        <w:rPr>
          <w:sz w:val="24"/>
          <w:szCs w:val="24"/>
        </w:rPr>
        <w:t>).</w:t>
      </w:r>
      <w:r w:rsidRPr="009C3D1C">
        <w:rPr>
          <w:bCs/>
          <w:iCs/>
          <w:sz w:val="24"/>
          <w:szCs w:val="24"/>
        </w:rPr>
        <w:t xml:space="preserve"> 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9C3D1C">
        <w:rPr>
          <w:bCs/>
          <w:i/>
          <w:iCs/>
          <w:sz w:val="24"/>
          <w:szCs w:val="24"/>
        </w:rPr>
        <w:t>при проектировании ТП/РП/РТП</w:t>
      </w:r>
      <w:r w:rsidRPr="009C3D1C">
        <w:rPr>
          <w:bCs/>
          <w:iCs/>
          <w:sz w:val="24"/>
          <w:szCs w:val="24"/>
        </w:rPr>
        <w:t>)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сведения о количестве </w:t>
      </w:r>
      <w:proofErr w:type="spellStart"/>
      <w:r w:rsidRPr="009C3D1C">
        <w:rPr>
          <w:sz w:val="24"/>
          <w:szCs w:val="24"/>
        </w:rPr>
        <w:t>электроприемников</w:t>
      </w:r>
      <w:proofErr w:type="spellEnd"/>
      <w:r w:rsidRPr="009C3D1C">
        <w:rPr>
          <w:sz w:val="24"/>
          <w:szCs w:val="24"/>
        </w:rPr>
        <w:t>, их установленной и расчетной мощности;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9C3D1C">
        <w:rPr>
          <w:sz w:val="24"/>
          <w:szCs w:val="24"/>
        </w:rPr>
        <w:t>т.ч</w:t>
      </w:r>
      <w:proofErr w:type="spellEnd"/>
      <w:r w:rsidRPr="009C3D1C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9C3D1C">
        <w:rPr>
          <w:sz w:val="24"/>
          <w:szCs w:val="24"/>
        </w:rPr>
        <w:t>уставок</w:t>
      </w:r>
      <w:proofErr w:type="spellEnd"/>
      <w:r w:rsidRPr="009C3D1C">
        <w:rPr>
          <w:sz w:val="24"/>
          <w:szCs w:val="24"/>
        </w:rPr>
        <w:t xml:space="preserve"> РЗА в соответствии с РД 153-34.0-20.527-98;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решения по </w:t>
      </w:r>
      <w:proofErr w:type="spellStart"/>
      <w:r w:rsidRPr="009C3D1C">
        <w:rPr>
          <w:sz w:val="24"/>
          <w:szCs w:val="24"/>
        </w:rPr>
        <w:t>молниезащите</w:t>
      </w:r>
      <w:proofErr w:type="spellEnd"/>
      <w:r w:rsidRPr="009C3D1C">
        <w:rPr>
          <w:sz w:val="24"/>
          <w:szCs w:val="24"/>
        </w:rPr>
        <w:t xml:space="preserve"> и заземлению, в </w:t>
      </w:r>
      <w:proofErr w:type="spellStart"/>
      <w:r w:rsidRPr="009C3D1C">
        <w:rPr>
          <w:sz w:val="24"/>
          <w:szCs w:val="24"/>
        </w:rPr>
        <w:t>т.ч</w:t>
      </w:r>
      <w:proofErr w:type="spellEnd"/>
      <w:r w:rsidRPr="009C3D1C">
        <w:rPr>
          <w:sz w:val="24"/>
          <w:szCs w:val="24"/>
        </w:rPr>
        <w:t>. выбор и расчет ЗУ;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>однолинейную схему площадного объекта;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9C3D1C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9C3D1C">
        <w:rPr>
          <w:sz w:val="24"/>
          <w:szCs w:val="24"/>
        </w:rPr>
        <w:t>;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>решения по заземлению и т.д.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организации строительства: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FD79D7" w:rsidRPr="009C3D1C" w:rsidRDefault="00FD79D7" w:rsidP="003E741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охране окружающей среды.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</w:t>
      </w:r>
      <w:proofErr w:type="spellStart"/>
      <w:r w:rsidRPr="009C3D1C">
        <w:rPr>
          <w:bCs/>
          <w:iCs/>
          <w:sz w:val="24"/>
          <w:szCs w:val="24"/>
        </w:rPr>
        <w:t>т.ч</w:t>
      </w:r>
      <w:proofErr w:type="spellEnd"/>
      <w:r w:rsidRPr="009C3D1C">
        <w:rPr>
          <w:bCs/>
          <w:iCs/>
          <w:sz w:val="24"/>
          <w:szCs w:val="24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9C3D1C">
        <w:rPr>
          <w:bCs/>
          <w:i/>
          <w:iCs/>
          <w:sz w:val="24"/>
          <w:szCs w:val="24"/>
        </w:rPr>
        <w:t xml:space="preserve">при необходимости, </w:t>
      </w:r>
      <w:r w:rsidRPr="009C3D1C">
        <w:rPr>
          <w:bCs/>
          <w:i/>
          <w:sz w:val="24"/>
          <w:szCs w:val="24"/>
        </w:rPr>
        <w:t>при соответствующем обосновании</w:t>
      </w:r>
      <w:r w:rsidRPr="009C3D1C">
        <w:rPr>
          <w:bCs/>
          <w:iCs/>
          <w:sz w:val="24"/>
          <w:szCs w:val="24"/>
        </w:rPr>
        <w:t>).</w:t>
      </w: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сметной документации</w:t>
      </w:r>
      <w:r w:rsidR="005B7725" w:rsidRPr="009C3D1C">
        <w:rPr>
          <w:bCs/>
          <w:iCs/>
          <w:sz w:val="24"/>
          <w:szCs w:val="24"/>
          <w:u w:val="single"/>
        </w:rPr>
        <w:t>:</w:t>
      </w:r>
    </w:p>
    <w:p w:rsidR="00C60E8E" w:rsidRPr="009C3D1C" w:rsidRDefault="00C60E8E" w:rsidP="003A50FB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C60E8E">
        <w:rPr>
          <w:bCs/>
          <w:iCs/>
          <w:sz w:val="24"/>
          <w:szCs w:val="24"/>
        </w:rPr>
        <w:t>пр</w:t>
      </w:r>
      <w:proofErr w:type="spellEnd"/>
      <w:r w:rsidRPr="00C60E8E">
        <w:rPr>
          <w:bCs/>
          <w:iCs/>
          <w:sz w:val="24"/>
          <w:szCs w:val="24"/>
        </w:rPr>
        <w:t xml:space="preserve">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</w:t>
      </w:r>
      <w:r w:rsidRPr="00C60E8E">
        <w:rPr>
          <w:bCs/>
          <w:iCs/>
          <w:sz w:val="24"/>
          <w:szCs w:val="24"/>
        </w:rPr>
        <w:lastRenderedPageBreak/>
        <w:t>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C60E8E">
        <w:rPr>
          <w:bCs/>
          <w:iCs/>
          <w:sz w:val="24"/>
          <w:szCs w:val="24"/>
        </w:rPr>
        <w:t>gsf</w:t>
      </w:r>
      <w:proofErr w:type="spellEnd"/>
      <w:r w:rsidRPr="00C60E8E">
        <w:rPr>
          <w:bCs/>
          <w:iCs/>
          <w:sz w:val="24"/>
          <w:szCs w:val="24"/>
        </w:rPr>
        <w:t xml:space="preserve">, </w:t>
      </w:r>
      <w:proofErr w:type="gramStart"/>
      <w:r w:rsidRPr="00C60E8E">
        <w:rPr>
          <w:bCs/>
          <w:iCs/>
          <w:sz w:val="24"/>
          <w:szCs w:val="24"/>
        </w:rPr>
        <w:t>*.</w:t>
      </w:r>
      <w:proofErr w:type="spellStart"/>
      <w:r w:rsidRPr="00C60E8E">
        <w:rPr>
          <w:bCs/>
          <w:iCs/>
          <w:sz w:val="24"/>
          <w:szCs w:val="24"/>
        </w:rPr>
        <w:t>gsfx</w:t>
      </w:r>
      <w:proofErr w:type="spellEnd"/>
      <w:proofErr w:type="gramEnd"/>
      <w:r w:rsidRPr="00C60E8E">
        <w:rPr>
          <w:bCs/>
          <w:iCs/>
          <w:sz w:val="24"/>
          <w:szCs w:val="24"/>
        </w:rPr>
        <w:t>), универсальном формате (*.</w:t>
      </w:r>
      <w:proofErr w:type="spellStart"/>
      <w:r w:rsidRPr="00C60E8E">
        <w:rPr>
          <w:bCs/>
          <w:iCs/>
          <w:sz w:val="24"/>
          <w:szCs w:val="24"/>
        </w:rPr>
        <w:t>xml</w:t>
      </w:r>
      <w:proofErr w:type="spellEnd"/>
      <w:r w:rsidRPr="00C60E8E">
        <w:rPr>
          <w:bCs/>
          <w:iCs/>
          <w:sz w:val="24"/>
          <w:szCs w:val="24"/>
        </w:rPr>
        <w:t>, *.</w:t>
      </w:r>
      <w:proofErr w:type="spellStart"/>
      <w:r w:rsidRPr="00C60E8E">
        <w:rPr>
          <w:bCs/>
          <w:iCs/>
          <w:sz w:val="24"/>
          <w:szCs w:val="24"/>
        </w:rPr>
        <w:t>xmlx</w:t>
      </w:r>
      <w:proofErr w:type="spellEnd"/>
      <w:r w:rsidRPr="00C60E8E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C60E8E">
        <w:rPr>
          <w:bCs/>
          <w:iCs/>
          <w:sz w:val="24"/>
          <w:szCs w:val="24"/>
        </w:rPr>
        <w:t>Excel</w:t>
      </w:r>
      <w:proofErr w:type="spellEnd"/>
      <w:r w:rsidRPr="00C60E8E">
        <w:rPr>
          <w:bCs/>
          <w:iCs/>
          <w:sz w:val="24"/>
          <w:szCs w:val="24"/>
        </w:rPr>
        <w:t xml:space="preserve"> (*.</w:t>
      </w:r>
      <w:proofErr w:type="spellStart"/>
      <w:r w:rsidRPr="00C60E8E">
        <w:rPr>
          <w:bCs/>
          <w:iCs/>
          <w:sz w:val="24"/>
          <w:szCs w:val="24"/>
        </w:rPr>
        <w:t>xls</w:t>
      </w:r>
      <w:proofErr w:type="spellEnd"/>
      <w:r w:rsidRPr="00C60E8E">
        <w:rPr>
          <w:bCs/>
          <w:iCs/>
          <w:sz w:val="24"/>
          <w:szCs w:val="24"/>
        </w:rPr>
        <w:t>, *.</w:t>
      </w:r>
      <w:proofErr w:type="spellStart"/>
      <w:r w:rsidRPr="00C60E8E">
        <w:rPr>
          <w:bCs/>
          <w:iCs/>
          <w:sz w:val="24"/>
          <w:szCs w:val="24"/>
        </w:rPr>
        <w:t>xlsx</w:t>
      </w:r>
      <w:proofErr w:type="spellEnd"/>
      <w:r w:rsidRPr="00C60E8E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C60E8E">
        <w:rPr>
          <w:bCs/>
          <w:iCs/>
          <w:sz w:val="24"/>
          <w:szCs w:val="24"/>
        </w:rPr>
        <w:t>Word</w:t>
      </w:r>
      <w:proofErr w:type="spellEnd"/>
      <w:r w:rsidRPr="00C60E8E">
        <w:rPr>
          <w:bCs/>
          <w:iCs/>
          <w:sz w:val="24"/>
          <w:szCs w:val="24"/>
        </w:rPr>
        <w:t xml:space="preserve"> (*.</w:t>
      </w:r>
      <w:proofErr w:type="spellStart"/>
      <w:r w:rsidRPr="00C60E8E">
        <w:rPr>
          <w:bCs/>
          <w:iCs/>
          <w:sz w:val="24"/>
          <w:szCs w:val="24"/>
        </w:rPr>
        <w:t>doc</w:t>
      </w:r>
      <w:proofErr w:type="spellEnd"/>
      <w:r w:rsidRPr="00C60E8E">
        <w:rPr>
          <w:bCs/>
          <w:iCs/>
          <w:sz w:val="24"/>
          <w:szCs w:val="24"/>
        </w:rPr>
        <w:t>, *.</w:t>
      </w:r>
      <w:proofErr w:type="spellStart"/>
      <w:r w:rsidRPr="00C60E8E">
        <w:rPr>
          <w:bCs/>
          <w:iCs/>
          <w:sz w:val="24"/>
          <w:szCs w:val="24"/>
        </w:rPr>
        <w:t>docx</w:t>
      </w:r>
      <w:proofErr w:type="spellEnd"/>
      <w:r w:rsidRPr="00C60E8E">
        <w:rPr>
          <w:bCs/>
          <w:iCs/>
          <w:sz w:val="24"/>
          <w:szCs w:val="24"/>
        </w:rPr>
        <w:t>).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 01.01.2022 до 30.06.2022 при составлении сметной документации в базисном уровне цен использовать базу ФЕР в редакции 2020 г. с актуальными дополнениями.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 30.06.2022 в соответствии с приказом Минстроя РФ №1046/</w:t>
      </w:r>
      <w:proofErr w:type="spellStart"/>
      <w:r w:rsidRPr="00C60E8E">
        <w:rPr>
          <w:bCs/>
          <w:iCs/>
          <w:sz w:val="24"/>
          <w:szCs w:val="24"/>
        </w:rPr>
        <w:t>пр</w:t>
      </w:r>
      <w:proofErr w:type="spellEnd"/>
      <w:r w:rsidRPr="00C60E8E">
        <w:rPr>
          <w:bCs/>
          <w:iCs/>
          <w:sz w:val="24"/>
          <w:szCs w:val="24"/>
        </w:rPr>
        <w:t xml:space="preserve"> от 30.12.2021 при составлении сметной документации использовать базу ФСНБ-2022 с актуальными дополнениями.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Для пересчета сметной стоимости строительства (реконструкции) в текущий уровень цен использовать индексы изменения сметной стоимости </w:t>
      </w:r>
      <w:proofErr w:type="gramStart"/>
      <w:r w:rsidRPr="00C60E8E">
        <w:rPr>
          <w:bCs/>
          <w:iCs/>
          <w:sz w:val="24"/>
          <w:szCs w:val="24"/>
        </w:rPr>
        <w:t>строительства</w:t>
      </w:r>
      <w:proofErr w:type="gramEnd"/>
      <w:r w:rsidRPr="00C60E8E">
        <w:rPr>
          <w:bCs/>
          <w:iCs/>
          <w:sz w:val="24"/>
          <w:szCs w:val="24"/>
        </w:rPr>
        <w:t xml:space="preserve"> ежеквартально публикуемые и рекомендуемые к применению Минстроем России. 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3A50FB" w:rsidRPr="009C3D1C" w:rsidRDefault="003A50FB" w:rsidP="003A50FB">
      <w:pPr>
        <w:pStyle w:val="aa"/>
        <w:tabs>
          <w:tab w:val="left" w:pos="142"/>
          <w:tab w:val="left" w:pos="1134"/>
        </w:tabs>
        <w:ind w:left="709"/>
        <w:jc w:val="both"/>
        <w:rPr>
          <w:bCs/>
          <w:iCs/>
          <w:sz w:val="24"/>
          <w:szCs w:val="24"/>
        </w:rPr>
      </w:pPr>
    </w:p>
    <w:p w:rsidR="00D50C16" w:rsidRPr="009C3D1C" w:rsidRDefault="00D50C16" w:rsidP="00FD79D7">
      <w:pPr>
        <w:pStyle w:val="aa"/>
        <w:widowControl w:val="0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sz w:val="24"/>
          <w:szCs w:val="24"/>
          <w:u w:val="single"/>
        </w:rPr>
      </w:pPr>
      <w:r w:rsidRPr="00D50C16">
        <w:rPr>
          <w:sz w:val="24"/>
          <w:szCs w:val="24"/>
          <w:u w:val="single"/>
        </w:rPr>
        <w:t>Требования к оформлению ПСД</w:t>
      </w:r>
      <w:r>
        <w:rPr>
          <w:sz w:val="24"/>
          <w:szCs w:val="24"/>
          <w:u w:val="single"/>
        </w:rPr>
        <w:t>: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При выполнении рабочей документации необходимо руководствоваться положениями </w:t>
      </w:r>
      <w:r>
        <w:rPr>
          <w:sz w:val="24"/>
          <w:szCs w:val="24"/>
        </w:rPr>
        <w:t>ГОСТ Р 21.101-2020</w:t>
      </w:r>
      <w:r w:rsidRPr="00D50C16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D50C16">
        <w:rPr>
          <w:sz w:val="24"/>
          <w:szCs w:val="24"/>
        </w:rPr>
        <w:t>зануления</w:t>
      </w:r>
      <w:proofErr w:type="spellEnd"/>
      <w:r w:rsidRPr="00D50C16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lastRenderedPageBreak/>
        <w:t>Ведомости объемов работ (строительно-монтажных и пуско-наладочных).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proofErr w:type="gramStart"/>
      <w:r w:rsidRPr="00D50C16">
        <w:rPr>
          <w:sz w:val="24"/>
          <w:szCs w:val="24"/>
        </w:rPr>
        <w:t>проектов  с</w:t>
      </w:r>
      <w:proofErr w:type="gramEnd"/>
      <w:r w:rsidRPr="00D50C16">
        <w:rPr>
          <w:sz w:val="24"/>
          <w:szCs w:val="24"/>
        </w:rPr>
        <w:t xml:space="preserve"> установочными чертежами опор 0,4-ВЛ 10 (6) </w:t>
      </w:r>
      <w:proofErr w:type="spellStart"/>
      <w:r w:rsidRPr="00D50C16">
        <w:rPr>
          <w:sz w:val="24"/>
          <w:szCs w:val="24"/>
        </w:rPr>
        <w:t>кВ</w:t>
      </w:r>
      <w:proofErr w:type="spellEnd"/>
      <w:r w:rsidRPr="00D50C16">
        <w:rPr>
          <w:sz w:val="24"/>
          <w:szCs w:val="24"/>
        </w:rPr>
        <w:t>, отдельных элементов и узлов опор).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Прилагаемые документы: 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bCs/>
          <w:iCs/>
          <w:sz w:val="24"/>
          <w:szCs w:val="24"/>
        </w:rPr>
        <w:t>типовые проекты на ВЛ, ТП и РП с привязкой к конкретному объекту;</w:t>
      </w:r>
    </w:p>
    <w:p w:rsidR="00D50C16" w:rsidRPr="00D50C16" w:rsidRDefault="00EE1DA4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hyperlink r:id="rId8" w:tooltip="Спецификация оборудования" w:history="1">
        <w:r w:rsidR="00D50C16" w:rsidRPr="00D50C16">
          <w:rPr>
            <w:sz w:val="24"/>
            <w:szCs w:val="24"/>
          </w:rPr>
          <w:t>спецификации оборудования</w:t>
        </w:r>
      </w:hyperlink>
      <w:r w:rsidR="00D50C16" w:rsidRPr="00D50C16">
        <w:rPr>
          <w:sz w:val="24"/>
          <w:szCs w:val="24"/>
        </w:rPr>
        <w:t>, изделий и материалов по ГОСТ 21.110-95;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sz w:val="24"/>
          <w:szCs w:val="24"/>
        </w:rPr>
        <w:t xml:space="preserve">опросные листы; 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sz w:val="24"/>
          <w:szCs w:val="24"/>
        </w:rPr>
        <w:t>рабочие чертежи конструкций и деталей и т.д.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</w:t>
      </w:r>
      <w:proofErr w:type="gramStart"/>
      <w:r w:rsidRPr="00D50C16">
        <w:rPr>
          <w:sz w:val="24"/>
          <w:szCs w:val="24"/>
        </w:rPr>
        <w:t>»,  ЗИП</w:t>
      </w:r>
      <w:proofErr w:type="gramEnd"/>
      <w:r w:rsidRPr="00D50C16">
        <w:rPr>
          <w:sz w:val="24"/>
          <w:szCs w:val="24"/>
        </w:rPr>
        <w:t xml:space="preserve"> и аварийный резерв (при обосновании).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Согласованную Заказчиком и всеми заинтересованными лицами ПСД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D50C16">
        <w:rPr>
          <w:sz w:val="24"/>
          <w:szCs w:val="24"/>
        </w:rPr>
        <w:t>Officе</w:t>
      </w:r>
      <w:proofErr w:type="spellEnd"/>
      <w:r w:rsidRPr="00D50C16">
        <w:rPr>
          <w:sz w:val="24"/>
          <w:szCs w:val="24"/>
        </w:rPr>
        <w:t xml:space="preserve">, </w:t>
      </w:r>
      <w:proofErr w:type="spellStart"/>
      <w:r w:rsidRPr="00D50C16">
        <w:rPr>
          <w:sz w:val="24"/>
          <w:szCs w:val="24"/>
        </w:rPr>
        <w:t>AutoCAD</w:t>
      </w:r>
      <w:proofErr w:type="spellEnd"/>
      <w:r w:rsidRPr="00D50C16">
        <w:rPr>
          <w:sz w:val="24"/>
          <w:szCs w:val="24"/>
        </w:rPr>
        <w:t xml:space="preserve">, </w:t>
      </w:r>
      <w:proofErr w:type="spellStart"/>
      <w:r w:rsidRPr="00D50C16">
        <w:rPr>
          <w:sz w:val="24"/>
          <w:szCs w:val="24"/>
        </w:rPr>
        <w:t>NanoCAD</w:t>
      </w:r>
      <w:proofErr w:type="spellEnd"/>
      <w:r w:rsidRPr="00D50C16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</w:t>
      </w:r>
      <w:proofErr w:type="spellStart"/>
      <w:r w:rsidRPr="00D50C16">
        <w:rPr>
          <w:sz w:val="24"/>
          <w:szCs w:val="24"/>
        </w:rPr>
        <w:t>Microsoft</w:t>
      </w:r>
      <w:proofErr w:type="spellEnd"/>
      <w:r w:rsidRPr="00D50C16">
        <w:rPr>
          <w:sz w:val="24"/>
          <w:szCs w:val="24"/>
        </w:rPr>
        <w:t xml:space="preserve"> </w:t>
      </w:r>
      <w:proofErr w:type="spellStart"/>
      <w:r w:rsidRPr="00D50C16">
        <w:rPr>
          <w:sz w:val="24"/>
          <w:szCs w:val="24"/>
        </w:rPr>
        <w:t>Visio</w:t>
      </w:r>
      <w:proofErr w:type="spellEnd"/>
      <w:r w:rsidRPr="00D50C16">
        <w:rPr>
          <w:sz w:val="24"/>
          <w:szCs w:val="24"/>
        </w:rPr>
        <w:t>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Не допускается передача проектно-сметной документации в формате PDF с пофайловым разделением страниц.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применяемым техническим решениям и оборудованию</w:t>
      </w:r>
      <w:r w:rsidR="005B7725" w:rsidRPr="009C3D1C">
        <w:rPr>
          <w:bCs/>
          <w:iCs/>
          <w:sz w:val="24"/>
          <w:szCs w:val="24"/>
          <w:u w:val="single"/>
        </w:rPr>
        <w:t>: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проектировании объектов распределительной сети 0,4-</w:t>
      </w:r>
      <w:r w:rsidR="000B5CBD" w:rsidRPr="009C3D1C">
        <w:rPr>
          <w:bCs/>
          <w:iCs/>
          <w:sz w:val="24"/>
          <w:szCs w:val="24"/>
        </w:rPr>
        <w:t>10 (</w:t>
      </w:r>
      <w:r w:rsidRPr="009C3D1C">
        <w:rPr>
          <w:bCs/>
          <w:iCs/>
          <w:sz w:val="24"/>
          <w:szCs w:val="24"/>
        </w:rPr>
        <w:t>6</w:t>
      </w:r>
      <w:r w:rsidR="000B5CBD" w:rsidRPr="009C3D1C">
        <w:rPr>
          <w:bCs/>
          <w:iCs/>
          <w:sz w:val="24"/>
          <w:szCs w:val="24"/>
        </w:rPr>
        <w:t>)</w:t>
      </w:r>
      <w:r w:rsidRPr="009C3D1C">
        <w:rPr>
          <w:bCs/>
          <w:iCs/>
          <w:sz w:val="24"/>
          <w:szCs w:val="24"/>
        </w:rPr>
        <w:t xml:space="preserve"> </w:t>
      </w:r>
      <w:proofErr w:type="spellStart"/>
      <w:r w:rsidRPr="009C3D1C">
        <w:rPr>
          <w:bCs/>
          <w:iCs/>
          <w:sz w:val="24"/>
          <w:szCs w:val="24"/>
        </w:rPr>
        <w:t>кВ</w:t>
      </w:r>
      <w:proofErr w:type="spellEnd"/>
      <w:r w:rsidRPr="009C3D1C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</w:t>
      </w:r>
      <w:r w:rsidR="004453EE">
        <w:rPr>
          <w:bCs/>
          <w:iCs/>
          <w:sz w:val="24"/>
          <w:szCs w:val="24"/>
        </w:rPr>
        <w:t xml:space="preserve"> поставку оборудования ПАО «Россети</w:t>
      </w:r>
      <w:r w:rsidRPr="009C3D1C">
        <w:rPr>
          <w:bCs/>
          <w:iCs/>
          <w:sz w:val="24"/>
          <w:szCs w:val="24"/>
        </w:rPr>
        <w:t xml:space="preserve"> Центр» / ПАО «</w:t>
      </w:r>
      <w:r w:rsidR="00B3639D">
        <w:rPr>
          <w:bCs/>
          <w:iCs/>
          <w:sz w:val="24"/>
          <w:szCs w:val="24"/>
        </w:rPr>
        <w:t>Россети Центр и Приволжье</w:t>
      </w:r>
      <w:r w:rsidRPr="009C3D1C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</w:t>
      </w:r>
      <w:r w:rsidR="000B5CBD" w:rsidRPr="009C3D1C">
        <w:rPr>
          <w:bCs/>
          <w:iCs/>
          <w:sz w:val="24"/>
          <w:szCs w:val="24"/>
        </w:rPr>
        <w:t xml:space="preserve">ваниям технической политики ПАО </w:t>
      </w:r>
      <w:r w:rsidRPr="009C3D1C">
        <w:rPr>
          <w:bCs/>
          <w:iCs/>
          <w:sz w:val="24"/>
          <w:szCs w:val="24"/>
        </w:rPr>
        <w:t>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</w:t>
      </w:r>
      <w:r w:rsidRPr="009C3D1C">
        <w:rPr>
          <w:bCs/>
          <w:iCs/>
          <w:sz w:val="24"/>
          <w:szCs w:val="24"/>
        </w:rPr>
        <w:lastRenderedPageBreak/>
        <w:t>функциональных и технических показателей оборудования условиям эксплуатации и действующим отраслевым требованиям.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Выполнить проверку ТТ в яч</w:t>
      </w:r>
      <w:r w:rsidR="005731CA" w:rsidRPr="009C3D1C">
        <w:rPr>
          <w:bCs/>
          <w:iCs/>
          <w:sz w:val="24"/>
          <w:szCs w:val="24"/>
        </w:rPr>
        <w:t>ейке</w:t>
      </w:r>
      <w:r w:rsidRPr="009C3D1C">
        <w:rPr>
          <w:bCs/>
          <w:iCs/>
          <w:sz w:val="24"/>
          <w:szCs w:val="24"/>
        </w:rPr>
        <w:t xml:space="preserve"> 6 </w:t>
      </w:r>
      <w:proofErr w:type="spellStart"/>
      <w:r w:rsidRPr="009C3D1C">
        <w:rPr>
          <w:bCs/>
          <w:iCs/>
          <w:sz w:val="24"/>
          <w:szCs w:val="24"/>
        </w:rPr>
        <w:t>кВ</w:t>
      </w:r>
      <w:proofErr w:type="spellEnd"/>
      <w:r w:rsidRPr="009C3D1C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CC31CF" w:rsidRPr="00E30EF6" w:rsidRDefault="00FD79D7" w:rsidP="00E30EF6">
      <w:pPr>
        <w:pStyle w:val="a8"/>
        <w:numPr>
          <w:ilvl w:val="2"/>
          <w:numId w:val="2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9C3D1C">
        <w:rPr>
          <w:bCs/>
          <w:iCs/>
          <w:sz w:val="24"/>
          <w:szCs w:val="24"/>
        </w:rPr>
        <w:t>к.з</w:t>
      </w:r>
      <w:proofErr w:type="spellEnd"/>
      <w:r w:rsidRPr="009C3D1C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9C3D1C">
        <w:rPr>
          <w:bCs/>
          <w:iCs/>
          <w:sz w:val="24"/>
          <w:szCs w:val="24"/>
        </w:rPr>
        <w:t>справочно</w:t>
      </w:r>
      <w:proofErr w:type="spellEnd"/>
      <w:r w:rsidRPr="009C3D1C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:rsidR="00EC53C6" w:rsidRPr="00562954" w:rsidRDefault="00EC53C6" w:rsidP="00EC53C6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требования к КЛ 10</w:t>
      </w:r>
      <w:r w:rsidR="00CC31CF">
        <w:rPr>
          <w:b/>
          <w:sz w:val="24"/>
          <w:szCs w:val="24"/>
        </w:rPr>
        <w:t xml:space="preserve"> </w:t>
      </w:r>
      <w:proofErr w:type="spellStart"/>
      <w:r w:rsidR="00A27DDE">
        <w:rPr>
          <w:b/>
          <w:sz w:val="24"/>
          <w:szCs w:val="24"/>
        </w:rPr>
        <w:t>кВ</w:t>
      </w:r>
      <w:proofErr w:type="spellEnd"/>
    </w:p>
    <w:tbl>
      <w:tblPr>
        <w:tblpPr w:leftFromText="180" w:rightFromText="180" w:vertAnchor="text" w:tblpXSpec="center" w:tblpY="1"/>
        <w:tblOverlap w:val="never"/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1"/>
        <w:gridCol w:w="4952"/>
      </w:tblGrid>
      <w:tr w:rsidR="00EC53C6" w:rsidRPr="00562954" w:rsidTr="00691E47">
        <w:trPr>
          <w:trHeight w:val="113"/>
          <w:jc w:val="center"/>
        </w:trPr>
        <w:tc>
          <w:tcPr>
            <w:tcW w:w="5141" w:type="dxa"/>
            <w:vAlign w:val="center"/>
          </w:tcPr>
          <w:p w:rsidR="00EC53C6" w:rsidRPr="00562954" w:rsidRDefault="00EC53C6" w:rsidP="00691E47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center"/>
              <w:rPr>
                <w:bCs/>
                <w:sz w:val="24"/>
              </w:rPr>
            </w:pPr>
            <w:r w:rsidRPr="00562954">
              <w:rPr>
                <w:bCs/>
                <w:sz w:val="24"/>
              </w:rPr>
              <w:t xml:space="preserve">Напряжение, </w:t>
            </w:r>
            <w:proofErr w:type="spellStart"/>
            <w:r w:rsidRPr="00562954">
              <w:rPr>
                <w:bCs/>
                <w:sz w:val="24"/>
              </w:rPr>
              <w:t>кВ</w:t>
            </w:r>
            <w:proofErr w:type="spellEnd"/>
          </w:p>
        </w:tc>
        <w:tc>
          <w:tcPr>
            <w:tcW w:w="4952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</w:t>
            </w:r>
          </w:p>
        </w:tc>
      </w:tr>
      <w:tr w:rsidR="00EC53C6" w:rsidRPr="00562954" w:rsidTr="00691E47">
        <w:trPr>
          <w:trHeight w:val="113"/>
          <w:jc w:val="center"/>
        </w:trPr>
        <w:tc>
          <w:tcPr>
            <w:tcW w:w="5141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Конструктивное исполнение </w:t>
            </w:r>
          </w:p>
        </w:tc>
        <w:tc>
          <w:tcPr>
            <w:tcW w:w="4952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Трехфазное</w:t>
            </w:r>
          </w:p>
        </w:tc>
      </w:tr>
      <w:tr w:rsidR="00EC53C6" w:rsidRPr="00562954" w:rsidTr="00691E47">
        <w:trPr>
          <w:trHeight w:val="113"/>
          <w:jc w:val="center"/>
        </w:trPr>
        <w:tc>
          <w:tcPr>
            <w:tcW w:w="5141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</w:p>
        </w:tc>
        <w:tc>
          <w:tcPr>
            <w:tcW w:w="4952" w:type="dxa"/>
            <w:vAlign w:val="center"/>
          </w:tcPr>
          <w:p w:rsidR="005141D5" w:rsidRDefault="00DA7C5E" w:rsidP="00CC31CF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  <w:r w:rsidR="00786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,01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  <w:r w:rsidR="00CC31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(в </w:t>
            </w:r>
            <w:proofErr w:type="spellStart"/>
            <w:r w:rsidR="00CC31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соотвествии</w:t>
            </w:r>
            <w:proofErr w:type="spellEnd"/>
            <w:r w:rsidR="00CC31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с приложением 1</w:t>
            </w:r>
            <w:r w:rsidR="005141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, </w:t>
            </w:r>
          </w:p>
          <w:p w:rsidR="00EC53C6" w:rsidRPr="00562954" w:rsidRDefault="005141D5" w:rsidP="00CC31CF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уточнить проектом</w:t>
            </w:r>
            <w:r w:rsidR="00CC31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)</w:t>
            </w:r>
            <w:r w:rsidR="00446C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EC53C6" w:rsidRPr="00562954" w:rsidTr="00691E47">
        <w:trPr>
          <w:jc w:val="center"/>
        </w:trPr>
        <w:tc>
          <w:tcPr>
            <w:tcW w:w="5141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Сечение жилы, кв. мм</w:t>
            </w:r>
          </w:p>
        </w:tc>
        <w:tc>
          <w:tcPr>
            <w:tcW w:w="4952" w:type="dxa"/>
            <w:vAlign w:val="center"/>
          </w:tcPr>
          <w:p w:rsidR="005141D5" w:rsidRDefault="00CC31CF" w:rsidP="00691E47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соотвествии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с приложением 1</w:t>
            </w:r>
            <w:r w:rsidR="005141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EC53C6" w:rsidRPr="00562954" w:rsidRDefault="006C7DC5" w:rsidP="00691E47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(определить проектом)</w:t>
            </w:r>
          </w:p>
        </w:tc>
      </w:tr>
      <w:tr w:rsidR="00EC53C6" w:rsidRPr="00562954" w:rsidTr="00691E47">
        <w:trPr>
          <w:jc w:val="center"/>
        </w:trPr>
        <w:tc>
          <w:tcPr>
            <w:tcW w:w="5141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Материал изоляции кабеля 6-10 </w:t>
            </w:r>
            <w:proofErr w:type="spellStart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кВ</w:t>
            </w:r>
            <w:proofErr w:type="spellEnd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952" w:type="dxa"/>
            <w:vAlign w:val="center"/>
          </w:tcPr>
          <w:p w:rsidR="00EC53C6" w:rsidRPr="000E462B" w:rsidRDefault="00EC53C6" w:rsidP="005141D5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Бумажная</w:t>
            </w:r>
            <w:r w:rsidR="00A27D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5141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пропитанная</w:t>
            </w:r>
          </w:p>
        </w:tc>
      </w:tr>
      <w:tr w:rsidR="00EC53C6" w:rsidRPr="00562954" w:rsidTr="00691E47">
        <w:trPr>
          <w:jc w:val="center"/>
        </w:trPr>
        <w:tc>
          <w:tcPr>
            <w:tcW w:w="5141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spellStart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Пожаробезопасное</w:t>
            </w:r>
            <w:proofErr w:type="spellEnd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исполнение КЛ 6-10 </w:t>
            </w:r>
            <w:proofErr w:type="spellStart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кВ</w:t>
            </w:r>
            <w:proofErr w:type="spellEnd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952" w:type="dxa"/>
            <w:vAlign w:val="center"/>
          </w:tcPr>
          <w:p w:rsidR="00EC53C6" w:rsidRPr="00562954" w:rsidRDefault="00EC53C6" w:rsidP="00691E47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Да</w:t>
            </w:r>
          </w:p>
        </w:tc>
      </w:tr>
    </w:tbl>
    <w:p w:rsidR="00DA7C5E" w:rsidRDefault="00DA7C5E" w:rsidP="00DA7C5E">
      <w:pPr>
        <w:pStyle w:val="aa"/>
        <w:tabs>
          <w:tab w:val="left" w:pos="567"/>
          <w:tab w:val="left" w:pos="1134"/>
        </w:tabs>
        <w:spacing w:line="276" w:lineRule="auto"/>
        <w:ind w:left="142"/>
        <w:jc w:val="both"/>
        <w:rPr>
          <w:bCs/>
          <w:sz w:val="24"/>
          <w:szCs w:val="24"/>
        </w:rPr>
      </w:pPr>
    </w:p>
    <w:p w:rsidR="00EC53C6" w:rsidRPr="00042E32" w:rsidRDefault="00EC53C6" w:rsidP="00EC53C6">
      <w:pPr>
        <w:pStyle w:val="aa"/>
        <w:numPr>
          <w:ilvl w:val="0"/>
          <w:numId w:val="37"/>
        </w:numPr>
        <w:tabs>
          <w:tab w:val="left" w:pos="567"/>
          <w:tab w:val="left" w:pos="1134"/>
        </w:tabs>
        <w:spacing w:line="276" w:lineRule="auto"/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разработке проектно-сметной документации, а также при выполнении строительно-монтажных работ на объектах </w:t>
      </w:r>
      <w:r w:rsidRPr="00FE61A1">
        <w:rPr>
          <w:bCs/>
          <w:sz w:val="24"/>
          <w:szCs w:val="24"/>
        </w:rPr>
        <w:t xml:space="preserve">филиала ПАО </w:t>
      </w:r>
      <w:r w:rsidRPr="00042E32">
        <w:rPr>
          <w:bCs/>
          <w:sz w:val="24"/>
          <w:szCs w:val="24"/>
        </w:rPr>
        <w:t xml:space="preserve">«Россети Центр и Приволжье»-«Тулэнерго» обеспечивать учет требований СТО 34.01-2.3.3-037-2020 «Трубы для прокладки кабельных линий напряжением выше 1 </w:t>
      </w:r>
      <w:proofErr w:type="spellStart"/>
      <w:r w:rsidRPr="00042E32">
        <w:rPr>
          <w:bCs/>
          <w:sz w:val="24"/>
          <w:szCs w:val="24"/>
        </w:rPr>
        <w:t>кВ</w:t>
      </w:r>
      <w:proofErr w:type="spellEnd"/>
      <w:r w:rsidRPr="00042E32">
        <w:rPr>
          <w:bCs/>
          <w:sz w:val="24"/>
          <w:szCs w:val="24"/>
        </w:rPr>
        <w:t>».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КЛ 0,4-10(6)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ПУЭ, с учетом требований Оперативного указания ПАО «МРСК Центра» № ОУ-01-2013 от 27.08.2014 «О выполнении пересечений КЛ 0,4-10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 xml:space="preserve"> с объектами транспортной инфраструктуры».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Для механической защиты КЛ в траншее предусмотреть укладку плит ПЗК.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прохождении КЛ под существующими коммуникациями, автомобильными дорогами предусмотреть прокладку линий в трубах (гильзах). Выполнить прокладку резервных труб (гильз). Трубы должны быть выполнены из полимерных материалов и обладать: повышенной термостойкостью; увеличенной теплопроводностью; повышенной твердостью поверхности; внутренняя поверхность труб, контактирующая с кабелем не должна распространять горение. Трубы должны обеспечивать возможность извлечения кабеля с целью его ремонта или замены. Торцы резервных труб должны быть </w:t>
      </w:r>
      <w:proofErr w:type="spellStart"/>
      <w:r w:rsidRPr="00562954">
        <w:rPr>
          <w:bCs/>
          <w:sz w:val="24"/>
          <w:szCs w:val="24"/>
        </w:rPr>
        <w:t>загерметизированы</w:t>
      </w:r>
      <w:proofErr w:type="spellEnd"/>
      <w:r w:rsidRPr="00562954">
        <w:rPr>
          <w:bCs/>
          <w:sz w:val="24"/>
          <w:szCs w:val="24"/>
        </w:rPr>
        <w:t xml:space="preserve"> заглушками многоразового использования. 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Выполнить маркировку кабельной трассы опознавательными знаками (электронными маркерами). Предусмотреть установку предупредительных ж/б пикетов по трассе прохождения КЛ, в </w:t>
      </w:r>
      <w:proofErr w:type="spellStart"/>
      <w:r w:rsidRPr="00562954">
        <w:rPr>
          <w:bCs/>
          <w:sz w:val="24"/>
          <w:szCs w:val="24"/>
        </w:rPr>
        <w:t>т.ч</w:t>
      </w:r>
      <w:proofErr w:type="spellEnd"/>
      <w:r w:rsidRPr="00562954">
        <w:rPr>
          <w:bCs/>
          <w:sz w:val="24"/>
          <w:szCs w:val="24"/>
        </w:rPr>
        <w:t>. на углах поворотов КЛ и местах установки соединительных муфт.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Защиту от коммутационных и грозовых перенапряжений выполнить в соответствии с действующим изданием ПУЭ.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 прокладке КЛ 6-</w:t>
      </w:r>
      <w:r w:rsidRPr="00562954">
        <w:rPr>
          <w:bCs/>
          <w:sz w:val="24"/>
          <w:szCs w:val="24"/>
        </w:rPr>
        <w:t xml:space="preserve">10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 xml:space="preserve"> предусмотреть защиту в соответствии с ПУЭ.</w:t>
      </w:r>
    </w:p>
    <w:p w:rsidR="00EC53C6" w:rsidRPr="00562954" w:rsidRDefault="00EC53C6" w:rsidP="00EC53C6">
      <w:pPr>
        <w:pStyle w:val="a8"/>
        <w:numPr>
          <w:ilvl w:val="0"/>
          <w:numId w:val="37"/>
        </w:numPr>
        <w:tabs>
          <w:tab w:val="left" w:pos="567"/>
        </w:tabs>
        <w:ind w:left="0" w:firstLine="142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Требования к проектированию кабельных линий с изоляцией из с</w:t>
      </w:r>
      <w:r>
        <w:rPr>
          <w:bCs/>
          <w:sz w:val="24"/>
          <w:szCs w:val="24"/>
        </w:rPr>
        <w:t>шитого полиэтилена (далее СПЭ):</w:t>
      </w:r>
    </w:p>
    <w:p w:rsidR="00EC53C6" w:rsidRPr="00562954" w:rsidRDefault="00EC53C6" w:rsidP="000E462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сечения токоведущей жилы по пропускной способности и термической стойкости к токам КЗ;</w:t>
      </w:r>
    </w:p>
    <w:p w:rsidR="00EC53C6" w:rsidRPr="00562954" w:rsidRDefault="00EC53C6" w:rsidP="00EC53C6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метод прокладки КЛ (треугольник);</w:t>
      </w:r>
    </w:p>
    <w:p w:rsidR="00EC53C6" w:rsidRPr="00562954" w:rsidRDefault="00EC53C6" w:rsidP="00EC53C6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EC53C6" w:rsidRPr="00562954" w:rsidRDefault="00EC53C6" w:rsidP="000E462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выбор ОПН, места их установки определяются необходимостью транспозиции (ОРУ, ВЛ);</w:t>
      </w:r>
    </w:p>
    <w:p w:rsidR="00EC53C6" w:rsidRPr="00562954" w:rsidRDefault="00EC53C6" w:rsidP="00EC53C6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величины емкостных токов.</w:t>
      </w:r>
    </w:p>
    <w:p w:rsidR="00EC53C6" w:rsidRPr="00E30EF6" w:rsidRDefault="00EC53C6" w:rsidP="00E30EF6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691E47" w:rsidRPr="00562954" w:rsidRDefault="00691E47" w:rsidP="00691E4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требования к КТП-10</w:t>
      </w:r>
      <w:r w:rsidRPr="00562954">
        <w:rPr>
          <w:b/>
          <w:sz w:val="24"/>
          <w:szCs w:val="24"/>
        </w:rPr>
        <w:t xml:space="preserve">/0,4 </w:t>
      </w:r>
      <w:proofErr w:type="spellStart"/>
      <w:r w:rsidRPr="00562954">
        <w:rPr>
          <w:b/>
          <w:sz w:val="24"/>
          <w:szCs w:val="24"/>
        </w:rPr>
        <w:t>кВ</w:t>
      </w:r>
      <w:proofErr w:type="spellEnd"/>
      <w:r w:rsidR="00FE2CEB">
        <w:rPr>
          <w:b/>
          <w:sz w:val="24"/>
          <w:szCs w:val="24"/>
        </w:rPr>
        <w:t>, РТП-10</w:t>
      </w:r>
      <w:r w:rsidR="00FE2CEB" w:rsidRPr="00562954">
        <w:rPr>
          <w:b/>
          <w:sz w:val="24"/>
          <w:szCs w:val="24"/>
        </w:rPr>
        <w:t xml:space="preserve">/0,4 </w:t>
      </w:r>
      <w:proofErr w:type="spellStart"/>
      <w:r w:rsidR="00FE2CEB" w:rsidRPr="00562954">
        <w:rPr>
          <w:b/>
          <w:sz w:val="24"/>
          <w:szCs w:val="24"/>
        </w:rPr>
        <w:t>кВ</w:t>
      </w:r>
      <w:proofErr w:type="spellEnd"/>
      <w:r w:rsidRPr="00562954">
        <w:rPr>
          <w:b/>
          <w:sz w:val="24"/>
          <w:szCs w:val="24"/>
        </w:rPr>
        <w:t xml:space="preserve">: </w:t>
      </w:r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6"/>
        <w:gridCol w:w="1729"/>
        <w:gridCol w:w="255"/>
        <w:gridCol w:w="737"/>
        <w:gridCol w:w="145"/>
        <w:gridCol w:w="850"/>
        <w:gridCol w:w="851"/>
        <w:gridCol w:w="850"/>
        <w:gridCol w:w="709"/>
        <w:gridCol w:w="709"/>
        <w:gridCol w:w="842"/>
      </w:tblGrid>
      <w:tr w:rsidR="00691E47" w:rsidRPr="00562954" w:rsidTr="00691E47">
        <w:trPr>
          <w:cantSplit/>
          <w:trHeight w:val="427"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47" w:rsidRPr="00562954" w:rsidRDefault="00691E47" w:rsidP="00691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47" w:rsidRPr="00562954" w:rsidRDefault="00691E47" w:rsidP="00691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811" w:type="dxa"/>
            <w:gridSpan w:val="6"/>
            <w:tcBorders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1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4811" w:type="dxa"/>
            <w:gridSpan w:val="6"/>
            <w:tcBorders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Конструктивное исполнение ТП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Киосковая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двухтрансформаторная</w:t>
            </w:r>
            <w:proofErr w:type="spellEnd"/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Степень защиты оболочки по ГОСТ 14254-96, </w:t>
            </w:r>
          </w:p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IP 34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в комплекте поставки 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Количество трансформаторов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Тип ввода ВН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кабельный</w:t>
            </w:r>
          </w:p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(определить проектом)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Тип ввода НН 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кабельный</w:t>
            </w:r>
          </w:p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(определить проектом)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5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Маслоприемник </w:t>
            </w:r>
          </w:p>
        </w:tc>
        <w:tc>
          <w:tcPr>
            <w:tcW w:w="4811" w:type="dxa"/>
            <w:gridSpan w:val="6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0E462B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  <w:r w:rsidR="00CC31CF"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 из оцинкованного металла (горячее </w:t>
            </w:r>
            <w:proofErr w:type="spellStart"/>
            <w:r w:rsidR="00CC31CF" w:rsidRPr="00562954">
              <w:rPr>
                <w:rFonts w:ascii="Times New Roman" w:hAnsi="Times New Roman" w:cs="Times New Roman"/>
                <w:sz w:val="24"/>
                <w:szCs w:val="24"/>
              </w:rPr>
              <w:t>цинкование</w:t>
            </w:r>
            <w:proofErr w:type="spellEnd"/>
            <w:r w:rsidR="00CC31CF"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) толщиной   не менее 2,5 мм  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A27DDE" w:rsidP="00A27D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C31CF" w:rsidRPr="005629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</w:t>
            </w:r>
            <w:r w:rsidRPr="00A27DDE">
              <w:rPr>
                <w:rFonts w:ascii="Times New Roman" w:hAnsi="Times New Roman" w:cs="Times New Roman"/>
                <w:sz w:val="24"/>
                <w:szCs w:val="24"/>
              </w:rPr>
              <w:t>ассмотреть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проектом возможность использования </w:t>
            </w:r>
            <w:r w:rsidRPr="00A27DDE">
              <w:rPr>
                <w:rFonts w:ascii="Times New Roman" w:hAnsi="Times New Roman" w:cs="Times New Roman"/>
                <w:sz w:val="24"/>
                <w:szCs w:val="24"/>
              </w:rPr>
              <w:t>сэндвич-панелей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корпуса)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B2252" w:rsidRDefault="00CC31CF" w:rsidP="005432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Фундамент под ТП</w:t>
            </w:r>
            <w:r w:rsidR="006B22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6B2252">
              <w:rPr>
                <w:rFonts w:ascii="Times New Roman" w:hAnsi="Times New Roman" w:cs="Times New Roman"/>
                <w:sz w:val="24"/>
                <w:szCs w:val="24"/>
              </w:rPr>
              <w:t>РТП</w:t>
            </w:r>
          </w:p>
        </w:tc>
        <w:tc>
          <w:tcPr>
            <w:tcW w:w="5693" w:type="dxa"/>
            <w:gridSpan w:val="8"/>
            <w:vAlign w:val="center"/>
          </w:tcPr>
          <w:p w:rsidR="00786C7D" w:rsidRDefault="0054328A" w:rsidP="005432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Отмостку</w:t>
            </w:r>
            <w:proofErr w:type="spellEnd"/>
            <w:r w:rsidR="00786C7D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фундамента </w:t>
            </w:r>
            <w:r w:rsidR="00E30EF6">
              <w:rPr>
                <w:rFonts w:ascii="Times New Roman" w:hAnsi="Times New Roman" w:cs="Times New Roman"/>
                <w:sz w:val="24"/>
                <w:szCs w:val="24"/>
              </w:rPr>
              <w:t>выполнить,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применяя</w:t>
            </w:r>
            <w:r w:rsidR="00786C7D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слои:</w:t>
            </w:r>
          </w:p>
          <w:p w:rsidR="00786C7D" w:rsidRPr="00786C7D" w:rsidRDefault="0054328A" w:rsidP="0054328A">
            <w:pPr>
              <w:pStyle w:val="aa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786C7D">
              <w:rPr>
                <w:sz w:val="24"/>
                <w:szCs w:val="24"/>
              </w:rPr>
              <w:t>плотненный грунт основания</w:t>
            </w:r>
            <w:r w:rsidR="00786C7D">
              <w:rPr>
                <w:sz w:val="24"/>
                <w:szCs w:val="24"/>
                <w:lang w:val="en-US"/>
              </w:rPr>
              <w:t>;</w:t>
            </w:r>
          </w:p>
          <w:p w:rsidR="00786C7D" w:rsidRPr="0054328A" w:rsidRDefault="0054328A" w:rsidP="0054328A">
            <w:pPr>
              <w:pStyle w:val="aa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песчаный слой</w:t>
            </w:r>
            <w:r w:rsidR="00786C7D" w:rsidRPr="005432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подготовки (не менее 100 мм)</w:t>
            </w:r>
            <w:r w:rsidR="00786C7D">
              <w:rPr>
                <w:sz w:val="24"/>
                <w:szCs w:val="24"/>
              </w:rPr>
              <w:t xml:space="preserve"> из среднезернистого песка</w:t>
            </w:r>
            <w:r w:rsidRPr="0054328A">
              <w:rPr>
                <w:sz w:val="24"/>
                <w:szCs w:val="24"/>
              </w:rPr>
              <w:t>;</w:t>
            </w:r>
          </w:p>
          <w:p w:rsidR="0054328A" w:rsidRPr="0054328A" w:rsidRDefault="0054328A" w:rsidP="0054328A">
            <w:pPr>
              <w:pStyle w:val="aa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слой </w:t>
            </w:r>
            <w:proofErr w:type="spellStart"/>
            <w:r>
              <w:rPr>
                <w:sz w:val="24"/>
                <w:szCs w:val="24"/>
              </w:rPr>
              <w:t>геотекстиля</w:t>
            </w:r>
            <w:proofErr w:type="spellEnd"/>
            <w:r>
              <w:rPr>
                <w:sz w:val="24"/>
                <w:szCs w:val="24"/>
                <w:lang w:val="en-US"/>
              </w:rPr>
              <w:t>;</w:t>
            </w:r>
          </w:p>
          <w:p w:rsidR="0054328A" w:rsidRPr="0054328A" w:rsidRDefault="0054328A" w:rsidP="0054328A">
            <w:pPr>
              <w:pStyle w:val="aa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марки М500 фр. 20-40 (не менее 100 мм)</w:t>
            </w:r>
            <w:r w:rsidRPr="0054328A">
              <w:rPr>
                <w:sz w:val="24"/>
                <w:szCs w:val="24"/>
              </w:rPr>
              <w:t>;</w:t>
            </w:r>
          </w:p>
          <w:p w:rsidR="0054328A" w:rsidRPr="0054328A" w:rsidRDefault="0054328A" w:rsidP="0054328A">
            <w:pPr>
              <w:pStyle w:val="aa"/>
              <w:numPr>
                <w:ilvl w:val="0"/>
                <w:numId w:val="3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бетон В22,5 </w:t>
            </w:r>
            <w:r>
              <w:rPr>
                <w:sz w:val="24"/>
                <w:szCs w:val="24"/>
                <w:lang w:val="en-US"/>
              </w:rPr>
              <w:t>F</w:t>
            </w:r>
            <w:r w:rsidRPr="00E30EF6">
              <w:rPr>
                <w:sz w:val="24"/>
                <w:szCs w:val="24"/>
              </w:rPr>
              <w:t>125</w:t>
            </w:r>
            <w:r>
              <w:rPr>
                <w:sz w:val="24"/>
                <w:szCs w:val="24"/>
              </w:rPr>
              <w:t xml:space="preserve"> армированный сеткой</w:t>
            </w:r>
            <w:r w:rsidR="00E30EF6" w:rsidRPr="00E30EF6">
              <w:rPr>
                <w:sz w:val="24"/>
                <w:szCs w:val="24"/>
              </w:rPr>
              <w:t xml:space="preserve"> </w:t>
            </w:r>
            <w:r w:rsidR="00E30EF6">
              <w:rPr>
                <w:sz w:val="24"/>
                <w:szCs w:val="24"/>
              </w:rPr>
              <w:t>с ячейками 150х150 (100-150мм).</w:t>
            </w:r>
          </w:p>
          <w:p w:rsidR="00CC31CF" w:rsidRPr="00562954" w:rsidRDefault="00CC31CF" w:rsidP="00E30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При монтаже фундамента использовать </w:t>
            </w:r>
            <w:proofErr w:type="spellStart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геотекстильное</w:t>
            </w:r>
            <w:proofErr w:type="spellEnd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 полотно и обшивку фундамента выполнить </w:t>
            </w:r>
            <w:proofErr w:type="spellStart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профлистом</w:t>
            </w:r>
            <w:proofErr w:type="spellEnd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 по металлическому каркасу</w:t>
            </w:r>
            <w:r w:rsidR="000E4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0E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6B2252" w:rsidP="000E4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Окраска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краска полимерная порошковая по грунтовке, цвета в соответствии с корпоративным стандартом Заказчика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Логотипы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на дверях КТП нанести знаки безопасности, логотип Заказчика в соответствии с корпоративным стандартом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Запирающие устройства, уплотнения, козырьки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10(6) и 0,4 </w:t>
            </w:r>
            <w:proofErr w:type="spellStart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Двери 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Двери и замки должны иметь </w:t>
            </w:r>
            <w:proofErr w:type="spellStart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противовандальное</w:t>
            </w:r>
            <w:proofErr w:type="spellEnd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Блокировочные устройства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(блокировка привода заземляющих ножей выключателя нагрузки, блокировка открывания двери при включенном выключателе нагрузки)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Встроенные отдельные отсеки с теплоизоляцией и обогревом для размещения шкафов управления наружным освещением, ТМ и АСУЭ. Каждый отсек должен иметь индивидуальную дверь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pStyle w:val="af8"/>
              <w:spacing w:before="0" w:after="0"/>
            </w:pPr>
            <w:r w:rsidRPr="00562954">
              <w:t>Требования к  безопасности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pStyle w:val="af8"/>
              <w:spacing w:before="0" w:after="0"/>
              <w:ind w:left="34"/>
              <w:jc w:val="center"/>
            </w:pPr>
            <w:r w:rsidRPr="00562954">
              <w:t xml:space="preserve">Ограждение, препятствующее приближению к токоведущим частям 6-10 </w:t>
            </w:r>
            <w:proofErr w:type="spellStart"/>
            <w:r w:rsidRPr="00562954">
              <w:t>кВ</w:t>
            </w:r>
            <w:proofErr w:type="spellEnd"/>
            <w:r w:rsidRPr="00562954">
              <w:t xml:space="preserve"> 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Световая индикация на</w:t>
            </w:r>
            <w:r w:rsidR="006B2252">
              <w:rPr>
                <w:rFonts w:ascii="Times New Roman" w:hAnsi="Times New Roman" w:cs="Times New Roman"/>
                <w:sz w:val="24"/>
                <w:szCs w:val="24"/>
              </w:rPr>
              <w:t>личия высокого напряжения на</w:t>
            </w:r>
          </w:p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 Должна быть предусмотрена возможность замены ламп индикации.</w:t>
            </w:r>
          </w:p>
        </w:tc>
      </w:tr>
      <w:tr w:rsidR="00CC31CF" w:rsidRPr="00562954" w:rsidTr="00691E47">
        <w:trPr>
          <w:cantSplit/>
          <w:trHeight w:val="168"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Индикация  контроля нагрева контактных соединений в РУ 0,4 </w:t>
            </w:r>
            <w:proofErr w:type="spellStart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101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Силовой трансформатор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масляный герметичный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мощность, </w:t>
            </w:r>
            <w:proofErr w:type="spellStart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1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Частота, Гц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C31CF" w:rsidRPr="00562954" w:rsidTr="00691E47">
        <w:trPr>
          <w:cantSplit/>
          <w:trHeight w:val="313"/>
          <w:jc w:val="center"/>
        </w:trPr>
        <w:tc>
          <w:tcPr>
            <w:tcW w:w="4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напряжение обмоток, </w:t>
            </w:r>
            <w:proofErr w:type="spellStart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4956" w:type="dxa"/>
            <w:gridSpan w:val="7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</w:p>
        </w:tc>
        <w:tc>
          <w:tcPr>
            <w:tcW w:w="4956" w:type="dxa"/>
            <w:gridSpan w:val="7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0E462B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Y/Z</w:t>
            </w: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E462B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0E46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Y/∆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Способ и диапазон регулирования на стороне ВН   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ПБВ</w:t>
            </w:r>
            <w:r w:rsidRPr="00562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±2х2,</w:t>
            </w:r>
            <w:r w:rsidRPr="00562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5%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spellStart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нагревостойкости</w:t>
            </w:r>
            <w:proofErr w:type="spellEnd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 изоляции, не менее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Потери ХХ, Вт, (нормированное значение)*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для масляных трансформаторов не ниже класса </w:t>
            </w:r>
            <w:proofErr w:type="spellStart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К2, согласно стандарту </w:t>
            </w:r>
            <w:r w:rsidR="006D4D76"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СТО </w:t>
            </w:r>
            <w:r w:rsidR="006D4D76">
              <w:rPr>
                <w:rFonts w:ascii="Times New Roman" w:hAnsi="Times New Roman" w:cs="Times New Roman"/>
                <w:sz w:val="24"/>
                <w:szCs w:val="24"/>
              </w:rPr>
              <w:t xml:space="preserve">ПАО «Россети» </w:t>
            </w:r>
            <w:r w:rsidR="006D4D76"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34.01-3.2-011-2021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2 к настоящему ТЗ</w:t>
            </w: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Потери КЗ, Вт, (нормированное значение)*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для масляных трансформаторов не 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 класса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Х2</w:t>
            </w: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К2, согласно стандарту </w:t>
            </w:r>
            <w:r w:rsidR="006D4D76"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СТО </w:t>
            </w:r>
            <w:r w:rsidR="006D4D76">
              <w:rPr>
                <w:rFonts w:ascii="Times New Roman" w:hAnsi="Times New Roman" w:cs="Times New Roman"/>
                <w:sz w:val="24"/>
                <w:szCs w:val="24"/>
              </w:rPr>
              <w:t xml:space="preserve">ПАО «Россети» </w:t>
            </w:r>
            <w:r w:rsidR="006D4D76"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34.01-3.2-011-2021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2 к настоящему ТЗ</w:t>
            </w: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 и категория размещения  по ГОСТ15150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62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Требования к электрической прочности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ГОСТ 1516.1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 перегрузки 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маслоуказатель</w:t>
            </w:r>
            <w:proofErr w:type="spellEnd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, термометр, клапан сброса давления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к шинам 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Зажимы АШМ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Срок эксплуатации до первого ремонта, не менее лет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Срок службы, лет</w:t>
            </w:r>
          </w:p>
        </w:tc>
        <w:tc>
          <w:tcPr>
            <w:tcW w:w="5693" w:type="dxa"/>
            <w:gridSpan w:val="8"/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101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РУ ВН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Тип коммутационного аппарата 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0E462B" w:rsidRDefault="00A27DDE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нагрузки</w:t>
            </w:r>
            <w:r w:rsidR="000E462B" w:rsidRPr="000E4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462B">
              <w:rPr>
                <w:rFonts w:ascii="Times New Roman" w:hAnsi="Times New Roman" w:cs="Times New Roman"/>
                <w:sz w:val="24"/>
                <w:szCs w:val="24"/>
              </w:rPr>
              <w:t>для КТП, вакуумный выключатель для РТП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Номинальный ток, А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Ток термической стойкости, кА, не менее  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Ток электродинамической стойкости, кА, не менее  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Защита от перенапряжений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101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РУ НН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Число отходящих линий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Тип вводного коммутационного аппарата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0E462B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C31CF" w:rsidRPr="00562954">
              <w:rPr>
                <w:rFonts w:ascii="Times New Roman" w:hAnsi="Times New Roman" w:cs="Times New Roman"/>
                <w:sz w:val="24"/>
                <w:szCs w:val="24"/>
              </w:rPr>
              <w:t>азъединитель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автоматический выключатель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Номинальный ток водного аппарата, А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Тип коммутационного аппарата отходящих линий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Разъединитель, рубильник, либо автоматический</w:t>
            </w:r>
            <w:r w:rsidRPr="00991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</w:t>
            </w:r>
            <w:r w:rsidRPr="00991217">
              <w:rPr>
                <w:rFonts w:ascii="Times New Roman" w:hAnsi="Times New Roman" w:cs="Times New Roman"/>
                <w:sz w:val="24"/>
                <w:szCs w:val="24"/>
              </w:rPr>
              <w:t>без регулировок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Отходящие линии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Номер линии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Номинальный ток, А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предусмотреть возможность расширения на 3 линии</w:t>
            </w:r>
          </w:p>
        </w:tc>
      </w:tr>
      <w:tr w:rsidR="00CC31CF" w:rsidRPr="00562954" w:rsidTr="00691E47">
        <w:trPr>
          <w:cantSplit/>
          <w:trHeight w:val="532"/>
          <w:jc w:val="center"/>
        </w:trPr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Учёт в РУНН (ввод, отходящие линии)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класса точности не ниже 0,5S, требования к электросчетчикам приведены в </w:t>
            </w:r>
          </w:p>
          <w:p w:rsidR="00CC31CF" w:rsidRPr="006D4D76" w:rsidRDefault="006D4D76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СТО 34.01-5.1-009-2021</w:t>
            </w:r>
            <w:r w:rsidR="00CC31CF"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«Россети»</w:t>
            </w:r>
          </w:p>
        </w:tc>
      </w:tr>
      <w:tr w:rsidR="00CC31CF" w:rsidRPr="00562954" w:rsidTr="00691E47">
        <w:trPr>
          <w:cantSplit/>
          <w:trHeight w:val="532"/>
          <w:jc w:val="center"/>
        </w:trPr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тока 0,4 </w:t>
            </w:r>
            <w:proofErr w:type="spellStart"/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693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класса точности не ниже 0,5S, </w:t>
            </w:r>
            <w:proofErr w:type="spellStart"/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межповерочный</w:t>
            </w:r>
            <w:proofErr w:type="spellEnd"/>
            <w:r w:rsidRPr="006D4D76">
              <w:rPr>
                <w:rFonts w:ascii="Times New Roman" w:hAnsi="Times New Roman" w:cs="Times New Roman"/>
                <w:sz w:val="24"/>
                <w:szCs w:val="24"/>
              </w:rPr>
              <w:t xml:space="preserve"> интервал не менее 8 лет</w:t>
            </w:r>
          </w:p>
        </w:tc>
      </w:tr>
      <w:tr w:rsidR="00CC31CF" w:rsidRPr="00562954" w:rsidTr="00691E47">
        <w:trPr>
          <w:cantSplit/>
          <w:trHeight w:val="532"/>
          <w:jc w:val="center"/>
        </w:trPr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tcW w:w="5693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6D4D76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D7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Амперметры  на вводе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pStyle w:val="Standard"/>
            </w:pPr>
            <w:r w:rsidRPr="00562954">
              <w:t xml:space="preserve">Наличие в РУ-0.4 </w:t>
            </w:r>
            <w:proofErr w:type="spellStart"/>
            <w:r w:rsidRPr="00562954">
              <w:t>кВ</w:t>
            </w:r>
            <w:proofErr w:type="spellEnd"/>
            <w:r w:rsidRPr="00562954">
              <w:t xml:space="preserve"> конденсатора для компенсации потерь реактивной мощности в трансформаторе </w:t>
            </w:r>
            <w:r w:rsidRPr="00562954">
              <w:rPr>
                <w:vertAlign w:val="superscript"/>
              </w:rPr>
              <w:t>4)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pStyle w:val="Standard"/>
              <w:jc w:val="center"/>
            </w:pPr>
            <w:r w:rsidRPr="00562954">
              <w:t>Определить проектом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Блок собственных нужд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Защита от перенапряжений</w:t>
            </w:r>
          </w:p>
        </w:tc>
        <w:tc>
          <w:tcPr>
            <w:tcW w:w="5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ОПН</w:t>
            </w:r>
          </w:p>
        </w:tc>
      </w:tr>
      <w:tr w:rsidR="00CC31CF" w:rsidRPr="00562954" w:rsidTr="00691E47">
        <w:trPr>
          <w:cantSplit/>
          <w:jc w:val="center"/>
        </w:trPr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Клеммная</w:t>
            </w:r>
            <w:proofErr w:type="spellEnd"/>
            <w:r w:rsidRPr="00562954">
              <w:rPr>
                <w:rFonts w:ascii="Times New Roman" w:hAnsi="Times New Roman" w:cs="Times New Roman"/>
                <w:sz w:val="24"/>
                <w:szCs w:val="24"/>
              </w:rPr>
              <w:t xml:space="preserve"> коробка для подключения СИ ПКЭ</w:t>
            </w:r>
          </w:p>
        </w:tc>
        <w:tc>
          <w:tcPr>
            <w:tcW w:w="59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31CF" w:rsidRPr="00562954" w:rsidRDefault="00CC31CF" w:rsidP="00CC31CF">
            <w:pPr>
              <w:pStyle w:val="a8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562954">
              <w:rPr>
                <w:sz w:val="24"/>
                <w:szCs w:val="24"/>
              </w:rPr>
              <w:t>К</w:t>
            </w:r>
            <w:r w:rsidRPr="00562954">
              <w:rPr>
                <w:color w:val="000000"/>
                <w:sz w:val="24"/>
                <w:szCs w:val="24"/>
              </w:rPr>
              <w:t>леммная</w:t>
            </w:r>
            <w:proofErr w:type="spellEnd"/>
            <w:r w:rsidRPr="00562954">
              <w:rPr>
                <w:color w:val="000000"/>
                <w:sz w:val="24"/>
                <w:szCs w:val="24"/>
              </w:rPr>
              <w:t xml:space="preserve"> коробка на 4 клеммы под </w:t>
            </w:r>
            <w:proofErr w:type="spellStart"/>
            <w:r w:rsidRPr="00562954">
              <w:rPr>
                <w:color w:val="000000"/>
                <w:sz w:val="24"/>
                <w:szCs w:val="24"/>
              </w:rPr>
              <w:t>штырьевые</w:t>
            </w:r>
            <w:proofErr w:type="spellEnd"/>
            <w:r w:rsidRPr="00562954">
              <w:rPr>
                <w:color w:val="000000"/>
                <w:sz w:val="24"/>
                <w:szCs w:val="24"/>
              </w:rPr>
              <w:t xml:space="preserve"> (пружинные) наконечники: А, В, С, </w:t>
            </w:r>
            <w:r w:rsidRPr="00562954">
              <w:rPr>
                <w:color w:val="000000"/>
                <w:sz w:val="24"/>
                <w:szCs w:val="24"/>
                <w:lang w:val="en-US"/>
              </w:rPr>
              <w:t>N</w:t>
            </w:r>
            <w:r w:rsidRPr="00562954">
              <w:rPr>
                <w:color w:val="000000"/>
                <w:sz w:val="24"/>
                <w:szCs w:val="24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</w:t>
            </w:r>
            <w:proofErr w:type="gramStart"/>
            <w:r w:rsidRPr="00562954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56295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2954">
              <w:rPr>
                <w:color w:val="000000"/>
                <w:sz w:val="24"/>
                <w:szCs w:val="24"/>
              </w:rPr>
              <w:t>с</w:t>
            </w:r>
            <w:proofErr w:type="spellEnd"/>
            <w:r w:rsidRPr="00562954">
              <w:rPr>
                <w:color w:val="000000"/>
                <w:sz w:val="24"/>
                <w:szCs w:val="24"/>
              </w:rPr>
              <w:t xml:space="preserve"> соответствующей цветовой маркировкой проводов. Клемма </w:t>
            </w:r>
            <w:r w:rsidRPr="00562954">
              <w:rPr>
                <w:color w:val="000000"/>
                <w:sz w:val="24"/>
                <w:szCs w:val="24"/>
                <w:lang w:val="en-US"/>
              </w:rPr>
              <w:t>N</w:t>
            </w:r>
            <w:r w:rsidRPr="00562954">
              <w:rPr>
                <w:color w:val="000000"/>
                <w:sz w:val="24"/>
                <w:szCs w:val="24"/>
              </w:rPr>
              <w:t xml:space="preserve"> должна быть соединена с «нулем». </w:t>
            </w:r>
            <w:r w:rsidRPr="00562954">
              <w:rPr>
                <w:sz w:val="24"/>
                <w:szCs w:val="24"/>
              </w:rPr>
              <w:t xml:space="preserve">На </w:t>
            </w:r>
            <w:proofErr w:type="spellStart"/>
            <w:r w:rsidRPr="00562954">
              <w:rPr>
                <w:sz w:val="24"/>
                <w:szCs w:val="24"/>
              </w:rPr>
              <w:t>клеммной</w:t>
            </w:r>
            <w:proofErr w:type="spellEnd"/>
            <w:r w:rsidRPr="00562954">
              <w:rPr>
                <w:sz w:val="24"/>
                <w:szCs w:val="24"/>
              </w:rPr>
              <w:t xml:space="preserve"> коробке или непосредственно над ней должна быть бирка с надписью «для подключения СИ ПКЭ». </w:t>
            </w:r>
            <w:proofErr w:type="spellStart"/>
            <w:r w:rsidRPr="00562954">
              <w:rPr>
                <w:sz w:val="24"/>
                <w:szCs w:val="24"/>
              </w:rPr>
              <w:t>Клеммная</w:t>
            </w:r>
            <w:proofErr w:type="spellEnd"/>
            <w:r w:rsidRPr="00562954">
              <w:rPr>
                <w:sz w:val="24"/>
                <w:szCs w:val="24"/>
              </w:rP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562954">
              <w:rPr>
                <w:color w:val="000000"/>
                <w:sz w:val="24"/>
                <w:szCs w:val="24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</w:tbl>
    <w:p w:rsidR="004A06B1" w:rsidRDefault="004A06B1" w:rsidP="00691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E47" w:rsidRPr="00562954" w:rsidRDefault="00691E47" w:rsidP="00691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>* Примечания:</w:t>
      </w:r>
    </w:p>
    <w:p w:rsidR="00691E47" w:rsidRPr="00562954" w:rsidRDefault="00691E47" w:rsidP="00691E47">
      <w:pPr>
        <w:pStyle w:val="aa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Допустимые отклонения (максимальное значение) величин, приведенных в Т</w:t>
      </w:r>
      <w:r>
        <w:rPr>
          <w:sz w:val="24"/>
          <w:szCs w:val="24"/>
        </w:rPr>
        <w:t>аблице (нормированные значения Х2</w:t>
      </w:r>
      <w:r w:rsidRPr="00562954">
        <w:rPr>
          <w:sz w:val="24"/>
          <w:szCs w:val="24"/>
        </w:rPr>
        <w:t xml:space="preserve"> и К2), определяются в соответствии с ГОСТ Р 52719-2007 (+15% для Х</w:t>
      </w:r>
      <w:r>
        <w:rPr>
          <w:sz w:val="24"/>
          <w:szCs w:val="24"/>
        </w:rPr>
        <w:t>2</w:t>
      </w:r>
      <w:r w:rsidRPr="00562954">
        <w:rPr>
          <w:sz w:val="24"/>
          <w:szCs w:val="24"/>
        </w:rPr>
        <w:t xml:space="preserve"> и +10% для К2, суммарное отклонение не более 10%).</w:t>
      </w:r>
    </w:p>
    <w:p w:rsidR="00691E47" w:rsidRPr="00562954" w:rsidRDefault="00691E47" w:rsidP="00691E47">
      <w:pPr>
        <w:pStyle w:val="aa"/>
        <w:numPr>
          <w:ilvl w:val="0"/>
          <w:numId w:val="3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Класс </w:t>
      </w:r>
      <w:proofErr w:type="spellStart"/>
      <w:r w:rsidRPr="00562954">
        <w:rPr>
          <w:sz w:val="24"/>
          <w:szCs w:val="24"/>
        </w:rPr>
        <w:t>энергоэффективности</w:t>
      </w:r>
      <w:proofErr w:type="spellEnd"/>
      <w:r w:rsidRPr="00562954">
        <w:rPr>
          <w:sz w:val="24"/>
          <w:szCs w:val="24"/>
        </w:rPr>
        <w:t xml:space="preserve"> Х</w:t>
      </w:r>
      <w:r>
        <w:rPr>
          <w:sz w:val="24"/>
          <w:szCs w:val="24"/>
        </w:rPr>
        <w:t>2</w:t>
      </w:r>
      <w:r w:rsidRPr="00562954">
        <w:rPr>
          <w:sz w:val="24"/>
          <w:szCs w:val="24"/>
        </w:rPr>
        <w:t xml:space="preserve">К2 удовлетворяет требованиям к </w:t>
      </w:r>
      <w:proofErr w:type="spellStart"/>
      <w:r w:rsidRPr="00562954">
        <w:rPr>
          <w:sz w:val="24"/>
          <w:szCs w:val="24"/>
        </w:rPr>
        <w:t>энергоэффективности</w:t>
      </w:r>
      <w:proofErr w:type="spellEnd"/>
      <w:r w:rsidRPr="00562954">
        <w:rPr>
          <w:sz w:val="24"/>
          <w:szCs w:val="24"/>
        </w:rPr>
        <w:t>,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691E47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выбор автоматических</w:t>
      </w:r>
      <w:r w:rsidRPr="00941AAB">
        <w:rPr>
          <w:sz w:val="24"/>
          <w:szCs w:val="24"/>
        </w:rPr>
        <w:t xml:space="preserve"> выключател</w:t>
      </w:r>
      <w:r>
        <w:rPr>
          <w:sz w:val="24"/>
          <w:szCs w:val="24"/>
        </w:rPr>
        <w:t>ей осуществлять</w:t>
      </w:r>
      <w:r w:rsidRPr="00941A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941AAB">
        <w:rPr>
          <w:sz w:val="24"/>
          <w:szCs w:val="24"/>
        </w:rPr>
        <w:t>наибольш</w:t>
      </w:r>
      <w:r>
        <w:rPr>
          <w:sz w:val="24"/>
          <w:szCs w:val="24"/>
        </w:rPr>
        <w:t>им</w:t>
      </w:r>
      <w:r w:rsidRPr="00941AAB">
        <w:rPr>
          <w:sz w:val="24"/>
          <w:szCs w:val="24"/>
        </w:rPr>
        <w:t xml:space="preserve"> допустим</w:t>
      </w:r>
      <w:r>
        <w:rPr>
          <w:sz w:val="24"/>
          <w:szCs w:val="24"/>
        </w:rPr>
        <w:t>ым</w:t>
      </w:r>
      <w:r w:rsidRPr="00941AAB">
        <w:rPr>
          <w:sz w:val="24"/>
          <w:szCs w:val="24"/>
        </w:rPr>
        <w:t xml:space="preserve"> врем</w:t>
      </w:r>
      <w:r>
        <w:rPr>
          <w:sz w:val="24"/>
          <w:szCs w:val="24"/>
        </w:rPr>
        <w:t>енем</w:t>
      </w:r>
      <w:r w:rsidRPr="00941AAB">
        <w:rPr>
          <w:sz w:val="24"/>
          <w:szCs w:val="24"/>
        </w:rPr>
        <w:t xml:space="preserve"> защитного автоматического отключения для системы TN при номинальном фазном напряжении сети 230 </w:t>
      </w:r>
      <w:proofErr w:type="gramStart"/>
      <w:r w:rsidRPr="00941AAB">
        <w:rPr>
          <w:sz w:val="24"/>
          <w:szCs w:val="24"/>
        </w:rPr>
        <w:t>В</w:t>
      </w:r>
      <w:proofErr w:type="gramEnd"/>
      <w:r w:rsidRPr="00941AAB">
        <w:rPr>
          <w:sz w:val="24"/>
          <w:szCs w:val="24"/>
        </w:rPr>
        <w:t xml:space="preserve"> должно составлять 0,</w:t>
      </w:r>
      <w:r w:rsidR="000E462B">
        <w:rPr>
          <w:sz w:val="24"/>
          <w:szCs w:val="24"/>
        </w:rPr>
        <w:t>5</w:t>
      </w:r>
      <w:r w:rsidRPr="00941AAB">
        <w:rPr>
          <w:sz w:val="24"/>
          <w:szCs w:val="24"/>
        </w:rPr>
        <w:t xml:space="preserve"> с. Параметры автоматического выключателя определить проектом и согласовать с про</w:t>
      </w:r>
      <w:r w:rsidR="00FE2CEB">
        <w:rPr>
          <w:sz w:val="24"/>
          <w:szCs w:val="24"/>
        </w:rPr>
        <w:t>фильными службами филиала ПАО «Россети Центр и Приволжье</w:t>
      </w:r>
      <w:r w:rsidRPr="00941AAB">
        <w:rPr>
          <w:sz w:val="24"/>
          <w:szCs w:val="24"/>
        </w:rPr>
        <w:t>» - «</w:t>
      </w:r>
      <w:r>
        <w:rPr>
          <w:sz w:val="24"/>
          <w:szCs w:val="24"/>
        </w:rPr>
        <w:t>Ту</w:t>
      </w:r>
      <w:r w:rsidRPr="00941AAB">
        <w:rPr>
          <w:sz w:val="24"/>
          <w:szCs w:val="24"/>
        </w:rPr>
        <w:t xml:space="preserve">лэнерго». Выбор </w:t>
      </w:r>
      <w:proofErr w:type="spellStart"/>
      <w:r w:rsidRPr="00941AAB">
        <w:rPr>
          <w:sz w:val="24"/>
          <w:szCs w:val="24"/>
        </w:rPr>
        <w:t>уставок</w:t>
      </w:r>
      <w:proofErr w:type="spellEnd"/>
      <w:r w:rsidRPr="00941AAB">
        <w:rPr>
          <w:sz w:val="24"/>
          <w:szCs w:val="24"/>
        </w:rPr>
        <w:t xml:space="preserve"> автоматического выключателя произвести на основании расчета токов </w:t>
      </w:r>
      <w:proofErr w:type="spellStart"/>
      <w:r w:rsidRPr="00941AAB">
        <w:rPr>
          <w:sz w:val="24"/>
          <w:szCs w:val="24"/>
        </w:rPr>
        <w:t>к.з</w:t>
      </w:r>
      <w:proofErr w:type="spellEnd"/>
      <w:r w:rsidRPr="00941AAB">
        <w:rPr>
          <w:sz w:val="24"/>
          <w:szCs w:val="24"/>
        </w:rPr>
        <w:t>. и замера сопротивления петли фаза-ноль.</w:t>
      </w:r>
    </w:p>
    <w:p w:rsidR="00691E47" w:rsidRPr="00941AAB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выбор КТП/СТП осуществлять в соответствии с оперативным указанием ПАО «</w:t>
      </w:r>
      <w:r w:rsidR="00FE2CEB">
        <w:rPr>
          <w:sz w:val="24"/>
          <w:szCs w:val="24"/>
        </w:rPr>
        <w:t>Россети Центр и Приволжье</w:t>
      </w:r>
      <w:r w:rsidRPr="00562954">
        <w:rPr>
          <w:sz w:val="24"/>
          <w:szCs w:val="24"/>
        </w:rPr>
        <w:t xml:space="preserve">» «О применении оборудования для распределительных сетей 10(6)/0,4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>»;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размещение трансформаторных подстанций 6-10/0,4 необходимо выполнять в центре нагрузок с целью минимизации потерь в сети 0,4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>,</w:t>
      </w:r>
      <w:r w:rsidRPr="00562954">
        <w:rPr>
          <w:bCs/>
          <w:iCs/>
          <w:sz w:val="24"/>
          <w:szCs w:val="24"/>
        </w:rPr>
        <w:t xml:space="preserve"> размещение трансформаторных подстанций 6-10/0,4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вне центра нагрузок должно быть обосновано;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562954">
        <w:rPr>
          <w:sz w:val="24"/>
          <w:szCs w:val="24"/>
        </w:rPr>
        <w:t>киосковая</w:t>
      </w:r>
      <w:proofErr w:type="spellEnd"/>
      <w:r w:rsidRPr="00562954">
        <w:rPr>
          <w:sz w:val="24"/>
          <w:szCs w:val="24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</w:t>
      </w:r>
      <w:r w:rsidRPr="00562954">
        <w:rPr>
          <w:bCs/>
          <w:sz w:val="24"/>
          <w:szCs w:val="24"/>
          <w:shd w:val="clear" w:color="auto" w:fill="FFFFFF"/>
        </w:rPr>
        <w:t xml:space="preserve"> </w:t>
      </w:r>
      <w:r w:rsidRPr="00562954">
        <w:rPr>
          <w:sz w:val="24"/>
          <w:szCs w:val="24"/>
        </w:rPr>
        <w:t>№165524 «Комплектная трансформаторная подстанция с функцией зарядки электромобилей</w:t>
      </w:r>
      <w:r w:rsidRPr="00562954">
        <w:rPr>
          <w:bCs/>
          <w:sz w:val="24"/>
          <w:szCs w:val="24"/>
        </w:rPr>
        <w:t>»;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при проектировании воздушного ввода с ВЛ 10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в КТП предусмотреть дополнительные изоляторы для крепления спуска ВЛ к КТП;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конструкция крыши должна исключать сток воды с крыши на стены;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з</w:t>
      </w:r>
      <w:r w:rsidRPr="00562954">
        <w:rPr>
          <w:bCs/>
          <w:iCs/>
          <w:sz w:val="24"/>
          <w:szCs w:val="24"/>
        </w:rPr>
        <w:t xml:space="preserve">ащиту КТП/СТП 10(6)/0,4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от перенапряжений осуществить ограничителями перенапряжений 10 (6)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и 0,4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в соответствии с СТО 56947007-29.240.02.001-2008;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</w:t>
      </w:r>
      <w:r w:rsidRPr="00562954">
        <w:rPr>
          <w:bCs/>
          <w:iCs/>
          <w:sz w:val="24"/>
          <w:szCs w:val="24"/>
        </w:rPr>
        <w:lastRenderedPageBreak/>
        <w:t xml:space="preserve">стали и обмотках трансформаторов, обоснованный (в </w:t>
      </w:r>
      <w:proofErr w:type="spellStart"/>
      <w:r w:rsidRPr="00562954">
        <w:rPr>
          <w:bCs/>
          <w:iCs/>
          <w:sz w:val="24"/>
          <w:szCs w:val="24"/>
        </w:rPr>
        <w:t>т.ч</w:t>
      </w:r>
      <w:proofErr w:type="spellEnd"/>
      <w:r w:rsidRPr="00562954">
        <w:rPr>
          <w:bCs/>
          <w:iCs/>
          <w:sz w:val="24"/>
          <w:szCs w:val="24"/>
        </w:rPr>
        <w:t>. заключенными договорами ТП) рост нагрузок в ближайшую (1-3 года) перспективу;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силовые трансформаторы 6-10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на всех открывающихся створках дверей ТП-10(6)/0,4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на ТП-10(6)/0,4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 (СТП-10(6)/0,4кВ) должна быть установлена</w:t>
      </w:r>
      <w:r w:rsidRPr="00562954">
        <w:rPr>
          <w:b/>
          <w:sz w:val="24"/>
          <w:szCs w:val="24"/>
          <w:u w:val="single"/>
        </w:rPr>
        <w:t xml:space="preserve"> </w:t>
      </w:r>
      <w:r w:rsidRPr="00562954">
        <w:rPr>
          <w:sz w:val="24"/>
          <w:szCs w:val="24"/>
        </w:rPr>
        <w:t>информационная табличка с диспетчерским наименованием (согласно требованиям фирменного стиля ПАО «</w:t>
      </w:r>
      <w:r w:rsidR="00FE2CEB">
        <w:rPr>
          <w:sz w:val="24"/>
          <w:szCs w:val="24"/>
        </w:rPr>
        <w:t>Россети Центр» и ПАО «Россети Центр и Приволжье</w:t>
      </w:r>
      <w:proofErr w:type="gramStart"/>
      <w:r w:rsidR="000E462B">
        <w:rPr>
          <w:sz w:val="24"/>
          <w:szCs w:val="24"/>
        </w:rPr>
        <w:t>»</w:t>
      </w:r>
      <w:proofErr w:type="gramEnd"/>
      <w:r w:rsidRPr="00562954">
        <w:rPr>
          <w:sz w:val="24"/>
          <w:szCs w:val="24"/>
        </w:rPr>
        <w:t>;</w:t>
      </w:r>
    </w:p>
    <w:p w:rsidR="00691E47" w:rsidRPr="00562954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в РУ-0,4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691E47" w:rsidRPr="00941AAB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941AAB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691E47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941AAB">
        <w:rPr>
          <w:sz w:val="24"/>
          <w:szCs w:val="24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691E47" w:rsidRDefault="00691E47" w:rsidP="00691E47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154303">
        <w:rPr>
          <w:sz w:val="24"/>
          <w:szCs w:val="24"/>
        </w:rPr>
        <w:t>в исполнительной и проектной документации прикладывать ведомость координат опор и ТП</w:t>
      </w:r>
      <w:r w:rsidR="00FE2CEB" w:rsidRPr="00FE2CEB">
        <w:rPr>
          <w:sz w:val="24"/>
          <w:szCs w:val="24"/>
        </w:rPr>
        <w:t>;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 xml:space="preserve">в качестве устройств РЗА ЛЭП 10 </w:t>
      </w:r>
      <w:proofErr w:type="spellStart"/>
      <w:r w:rsidRPr="00FE2CEB">
        <w:rPr>
          <w:sz w:val="24"/>
          <w:szCs w:val="24"/>
        </w:rPr>
        <w:t>кВ</w:t>
      </w:r>
      <w:proofErr w:type="spellEnd"/>
      <w:r w:rsidRPr="00FE2CEB">
        <w:rPr>
          <w:sz w:val="24"/>
          <w:szCs w:val="24"/>
        </w:rPr>
        <w:t xml:space="preserve"> </w:t>
      </w:r>
      <w:r w:rsidR="000E462B">
        <w:rPr>
          <w:sz w:val="24"/>
          <w:szCs w:val="24"/>
        </w:rPr>
        <w:t xml:space="preserve">в </w:t>
      </w:r>
      <w:r w:rsidRPr="00FE2CEB">
        <w:rPr>
          <w:sz w:val="24"/>
          <w:szCs w:val="24"/>
        </w:rPr>
        <w:t xml:space="preserve">ячейках </w:t>
      </w:r>
      <w:r w:rsidR="000E462B">
        <w:rPr>
          <w:sz w:val="24"/>
          <w:szCs w:val="24"/>
        </w:rPr>
        <w:t>РТП</w:t>
      </w:r>
      <w:r w:rsidRPr="00FE2CEB">
        <w:rPr>
          <w:sz w:val="24"/>
          <w:szCs w:val="24"/>
        </w:rPr>
        <w:t xml:space="preserve">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ячейки ВЛ, на которых выполняется организация сетевого АВР, должны быть оснащены ЗМН;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FE2CEB">
        <w:rPr>
          <w:sz w:val="24"/>
          <w:szCs w:val="24"/>
        </w:rPr>
        <w:t>кВ.</w:t>
      </w:r>
      <w:proofErr w:type="spellEnd"/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на РП (РТП) предусмотреть установку пульта дистанционного управления КА с внешней стороны РП;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на РП (РТП) предусмотреть установки ТСН до ввода со всех сторон откуда может быть подано напряжение;</w:t>
      </w:r>
    </w:p>
    <w:p w:rsidR="00FE2CEB" w:rsidRPr="000E462B" w:rsidRDefault="00FE2CEB" w:rsidP="000E462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на РП (РТП) предусмотреть резервное питание ТМ и РЗА от ТСН установленных до ввода;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в РП (РТП) предусмотреть установку учета электроэнергии на собственные нужды;</w:t>
      </w:r>
    </w:p>
    <w:p w:rsidR="00FE2CEB" w:rsidRPr="00FE2CEB" w:rsidRDefault="00FE2CEB" w:rsidP="00FE2CEB">
      <w:pPr>
        <w:pStyle w:val="31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FE2CEB">
        <w:rPr>
          <w:sz w:val="24"/>
          <w:szCs w:val="24"/>
        </w:rPr>
        <w:t>оборудование, применяемое в РП (РТП) должно соответствовать требованиям по энергосбереже</w:t>
      </w:r>
      <w:r>
        <w:rPr>
          <w:sz w:val="24"/>
          <w:szCs w:val="24"/>
        </w:rPr>
        <w:t>нию (освещение, обогрев и т.д.)</w:t>
      </w:r>
      <w:r>
        <w:rPr>
          <w:sz w:val="24"/>
          <w:szCs w:val="24"/>
          <w:lang w:val="en-US"/>
        </w:rPr>
        <w:t>;</w:t>
      </w:r>
    </w:p>
    <w:p w:rsidR="00047FB3" w:rsidRPr="00CE6E8A" w:rsidRDefault="000E462B" w:rsidP="00047FB3">
      <w:pPr>
        <w:pStyle w:val="a8"/>
        <w:numPr>
          <w:ilvl w:val="2"/>
          <w:numId w:val="27"/>
        </w:numPr>
        <w:spacing w:before="240"/>
        <w:ind w:left="857" w:hanging="85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требования к коммерческим учетам (далее – КУ)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3543"/>
      </w:tblGrid>
      <w:tr w:rsidR="00822ECB" w:rsidRPr="00845124" w:rsidTr="00E30EF6">
        <w:trPr>
          <w:trHeight w:val="194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параметра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Требуемое значение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Память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Энергонезависимая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Часы реального времени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Встроенные с автоматической корректировкой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Тестирование памяти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Ежесуточно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Индикация работоспособного состояния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Светодиод, выносной дисплей, ПК оператора</w:t>
            </w:r>
          </w:p>
        </w:tc>
      </w:tr>
      <w:tr w:rsidR="00822ECB" w:rsidRPr="00845124" w:rsidTr="00822ECB">
        <w:trPr>
          <w:trHeight w:val="299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Перечень измеряемых параметров: 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приращения активной и реактивной электроэнергии в двух направлениях (прием и отдача) </w:t>
            </w:r>
          </w:p>
        </w:tc>
        <w:tc>
          <w:tcPr>
            <w:tcW w:w="3543" w:type="dxa"/>
            <w:vMerge w:val="restart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СТО 34.01-5.1-009-2021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 время и интервалы времени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напряжение линейное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ток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частота сети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коэффициент мощности 3-х фазной сети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46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активная, реактивная и полная мощность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6D4D76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4D76">
              <w:rPr>
                <w:rFonts w:ascii="Times New Roman" w:eastAsia="Times New Roman" w:hAnsi="Times New Roman" w:cs="Times New Roman"/>
                <w:color w:val="000000"/>
              </w:rPr>
              <w:t xml:space="preserve">- положительное и отрицательное отклонения напряжения </w:t>
            </w:r>
          </w:p>
        </w:tc>
        <w:tc>
          <w:tcPr>
            <w:tcW w:w="3543" w:type="dxa"/>
            <w:vMerge w:val="restart"/>
          </w:tcPr>
          <w:p w:rsidR="00822ECB" w:rsidRPr="006D4D76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D4D76">
              <w:rPr>
                <w:rFonts w:ascii="Times New Roman" w:eastAsia="Times New Roman" w:hAnsi="Times New Roman" w:cs="Times New Roman"/>
                <w:color w:val="000000"/>
              </w:rPr>
              <w:t>Соответствие СТО 34.01-5.1-009-2021</w:t>
            </w:r>
          </w:p>
        </w:tc>
      </w:tr>
      <w:tr w:rsidR="00822ECB" w:rsidRPr="00845124" w:rsidTr="00E30EF6">
        <w:trPr>
          <w:trHeight w:val="161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отклонение частоты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162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длительность провала напряжения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162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глубина провала напряжения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161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длительность перенапряжения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822ECB">
        <w:trPr>
          <w:trHeight w:val="437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Измерение энергии на фиксированных интервалах времени (в том числе запись и хранение результатов измерений): </w:t>
            </w:r>
          </w:p>
        </w:tc>
      </w:tr>
      <w:tr w:rsidR="00822ECB" w:rsidRPr="00845124" w:rsidTr="00E30EF6">
        <w:trPr>
          <w:trHeight w:val="57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- формирование профиля нагрузки с программируемым временем интегрирования для активной и реактивной энергии, в диапазоне, мин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1, 2, 3, 4, 5, 6, 10, 12, 15, 20, 30, 60 </w:t>
            </w:r>
          </w:p>
        </w:tc>
      </w:tr>
      <w:tr w:rsidR="00822ECB" w:rsidRPr="00845124" w:rsidTr="00E30EF6">
        <w:trPr>
          <w:trHeight w:val="57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приращения активной и реактивной электроэнергии (прием, отдача) за 60-ти минутные интервалы времени, глубина хранения, суток не менее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437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приращения активной и реактивной электроэнергии (прием, отдача), за сутки, глубина хранения, суток не менее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713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приращения активной и реактивной электроэнергии (прием, отдача), а так же запрограммированных параметров, за прошедший месяц, глубина хранения, лет не менее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822ECB" w:rsidRPr="00845124" w:rsidTr="00E30EF6">
        <w:trPr>
          <w:trHeight w:val="574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значения активной и реактивной электроэнергии (прием, отдача) нарастающим итогом, на начало месяца, глубина хранения, лет не менее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822ECB" w:rsidRPr="00845124" w:rsidTr="00E30EF6">
        <w:trPr>
          <w:trHeight w:val="851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длительность сохранения в энергонезависимом запоминающем устройстве учета информации (измерительных данных, параметров настройки, программ) при отключенном питании, лет не менее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Не менее 3,5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хранение запрограммированных параметров на весь срок эксплуатации прибора учета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СТО 34.01-5.1-009-2021</w:t>
            </w:r>
          </w:p>
        </w:tc>
      </w:tr>
      <w:tr w:rsidR="00822ECB" w:rsidRPr="00845124" w:rsidTr="00822ECB">
        <w:trPr>
          <w:trHeight w:val="162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Ведение времени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Энергонезависимые или использующие для синхронизации встроенный ГЛОНАСС/GPS приемник часы и календарь, обеспечивающие:</w:t>
            </w:r>
          </w:p>
        </w:tc>
      </w:tr>
      <w:tr w:rsidR="00822ECB" w:rsidRPr="00845124" w:rsidTr="00E30EF6">
        <w:trPr>
          <w:trHeight w:val="170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ведение даты и времени; </w:t>
            </w:r>
          </w:p>
        </w:tc>
        <w:tc>
          <w:tcPr>
            <w:tcW w:w="3543" w:type="dxa"/>
            <w:vMerge w:val="restart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СТО 34.01-5.1-009-2021</w:t>
            </w:r>
          </w:p>
        </w:tc>
      </w:tr>
      <w:tr w:rsidR="00822ECB" w:rsidRPr="00845124" w:rsidTr="00E30EF6">
        <w:trPr>
          <w:trHeight w:val="30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внешнюю ручную и автоматическую коррекцию (синхронизацию);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822ECB">
        <w:trPr>
          <w:trHeight w:val="437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ведет «Журнал событий», в котором фиксируются время и дата наступления следующих событий (не менее 100 записей): </w:t>
            </w:r>
          </w:p>
        </w:tc>
      </w:tr>
      <w:tr w:rsidR="00822ECB" w:rsidRPr="00845124" w:rsidTr="00E30EF6">
        <w:trPr>
          <w:trHeight w:val="446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факт связи с прибором учета, приведший к каким-либо изменениям данных и конфигурации; </w:t>
            </w:r>
          </w:p>
        </w:tc>
        <w:tc>
          <w:tcPr>
            <w:tcW w:w="3543" w:type="dxa"/>
            <w:vMerge w:val="restart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СТО 34.01-5.1-009-2021</w:t>
            </w: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изменение текущих значений времени и даты при синхронизации времени;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отклонение тока и напряжения в измерительных цепях от заданных пределов;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изменение величины параметров качества электрической энергии;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170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изменения </w:t>
            </w:r>
            <w:proofErr w:type="spellStart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фазировки</w:t>
            </w:r>
            <w:proofErr w:type="spellEnd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10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изменения направления тока в фазных проводах;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170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инициализации архивов энергии;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170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инициализация профиля нагрузки;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инициализация журнала отклонений частоты;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инициализация журнала отклонения напряжения;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инициализация журнала провалов напряжения и перенапряжений;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получение системных параметров;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попытки несанкционированного доступа (попытки авторизации с неверным паролем);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перерывы питания прибора учета с фиксацией времени пропадания и восстановления;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результаты самодиагностики: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° измерительного блока,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° вычислительного блока,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° таймера,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° блока питания,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° дисплея,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° блока памяти (подсчет контрольной суммы);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формирование обобщенного события (или по каждому факту) по результатам автоматической самодиагностики;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дата последнего перепрограммирования;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дата и время воздействия сверхнормативного магнитного воздействия (для чувствительных к магнитным полям устройств);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>− отсутствие напряжения при наличии тока в измерительных цепях;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инициализации прибора учета, последнего сброса, число сбросов;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5124">
              <w:rPr>
                <w:rFonts w:ascii="Times New Roman" w:eastAsia="Times New Roman" w:hAnsi="Times New Roman" w:cs="Times New Roman"/>
              </w:rPr>
              <w:t xml:space="preserve">− аварийные ситуации </w:t>
            </w:r>
          </w:p>
        </w:tc>
        <w:tc>
          <w:tcPr>
            <w:tcW w:w="3543" w:type="dxa"/>
            <w:vMerge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2ECB" w:rsidRPr="00845124" w:rsidTr="00E30EF6">
        <w:trPr>
          <w:trHeight w:val="57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должен обладать возможностью выступать в качестве инициатора связи с уровнем ИВКЭ или ИВК при наступлении следующих событий: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наличие сверхнормативного внешнего магнитного поля (для чувствительных к магнитным полям устройств) </w:t>
            </w:r>
          </w:p>
        </w:tc>
      </w:tr>
      <w:tr w:rsidR="00822ECB" w:rsidRPr="00845124" w:rsidTr="00E30EF6">
        <w:trPr>
          <w:trHeight w:val="87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должен быть оборудован интерфейсами связи и обеспечивает возможность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удаленного доступа (с разграничением прав, в соответствии с паролями доступа)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удаленного </w:t>
            </w:r>
            <w:proofErr w:type="spellStart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параметрирования</w:t>
            </w:r>
            <w:proofErr w:type="spellEnd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дистанционного считывания по цифровым интерфейсам измерительной информации с метками времени измерения </w:t>
            </w:r>
          </w:p>
        </w:tc>
      </w:tr>
      <w:tr w:rsidR="00822ECB" w:rsidRPr="00845124" w:rsidTr="00E30EF6">
        <w:trPr>
          <w:trHeight w:val="454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Наличие защиты от несанкционированного доступа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на программном уровне - установка паролей,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− на аппаратном уровне - опломбирование (голограмма)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Наличие встроенных средств защиты информации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Документарное подтверждение 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автоматической самодиагностики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Не реже 1 раза в сутки </w:t>
            </w: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должен иметь: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многотарифное меню (тарифные зоны должны быть программируемы) </w:t>
            </w:r>
          </w:p>
        </w:tc>
      </w:tr>
      <w:tr w:rsidR="00822ECB" w:rsidRPr="00845124" w:rsidTr="00E30EF6">
        <w:trPr>
          <w:trHeight w:val="70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Дискретность установки интервала тарифной зоны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30-60 минут </w:t>
            </w:r>
          </w:p>
        </w:tc>
      </w:tr>
      <w:tr w:rsidR="00822ECB" w:rsidRPr="00845124" w:rsidTr="00E30EF6">
        <w:trPr>
          <w:trHeight w:val="126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, участвующие в расчетах на оптовом рынке электрической энергии должны соответствовать требованиям ОРЭ и обеспечивать хранение профиля нагрузки в соответствии с Правилами оптового рынка для субъектов оптового рынка и касающимися организации коммерческого учета электрической энергии в указанных точках (группах точек) поставки.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СТО 34.01-5.1-009-2021</w:t>
            </w:r>
          </w:p>
        </w:tc>
      </w:tr>
      <w:tr w:rsidR="00822ECB" w:rsidRPr="00845124" w:rsidTr="00E30EF6">
        <w:trPr>
          <w:trHeight w:val="57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Начальный запуск прибора учета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Прибор учета начинает функционировать не позднее чем через 5 с после того, как к его цепям питания приложено номинальное напряжение питания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822ECB" w:rsidRPr="00845124" w:rsidTr="00822ECB">
        <w:trPr>
          <w:trHeight w:val="299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Стартовый сигнал измерения тока (чувствительность) </w:t>
            </w:r>
          </w:p>
        </w:tc>
      </w:tr>
      <w:tr w:rsidR="00822ECB" w:rsidRPr="00845124" w:rsidTr="00E30EF6">
        <w:trPr>
          <w:trHeight w:val="437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активной энергии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Прибор учета должен начать и продолжать регистрировать показания при значениях сигнала измерения тока: 0,001 </w:t>
            </w:r>
            <w:proofErr w:type="spellStart"/>
            <w:r w:rsidRPr="0084512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UI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ном</w:t>
            </w:r>
            <w:proofErr w:type="spellEnd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822ECB" w:rsidRPr="00845124" w:rsidTr="00E30EF6">
        <w:trPr>
          <w:trHeight w:val="437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активной и реактивной энергии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Прибор учета должен начать и продолжать регистрировать показания при значениях сигнала измерения тока: 0,002 </w:t>
            </w:r>
            <w:proofErr w:type="spellStart"/>
            <w:r w:rsidRPr="0084512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UI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ном</w:t>
            </w:r>
            <w:proofErr w:type="spellEnd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822ECB" w:rsidRPr="00845124" w:rsidTr="00E30EF6">
        <w:trPr>
          <w:trHeight w:val="713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Постоянная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по измерительным числоимпульсным интерфейсам, </w:t>
            </w:r>
            <w:proofErr w:type="spellStart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имп</w:t>
            </w:r>
            <w:proofErr w:type="spellEnd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./кВт*ч, </w:t>
            </w:r>
            <w:proofErr w:type="spellStart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имп</w:t>
            </w:r>
            <w:proofErr w:type="spellEnd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>./</w:t>
            </w:r>
            <w:proofErr w:type="spellStart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квар</w:t>
            </w:r>
            <w:proofErr w:type="spellEnd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*ч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Связь между количеством импульсов, формируемых на испытательном выходя, и показанием на дисплее должна соответствовать маркировке на корпусе прибора учета </w:t>
            </w:r>
          </w:p>
        </w:tc>
      </w:tr>
      <w:tr w:rsidR="00822ECB" w:rsidRPr="00845124" w:rsidTr="00E30EF6">
        <w:trPr>
          <w:trHeight w:val="17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Отсутствие самохода (без тока нагрузки)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В соответствии с ГОСТ Р 56750-2015 п.8.3.1 </w:t>
            </w:r>
          </w:p>
        </w:tc>
      </w:tr>
      <w:tr w:rsidR="00822ECB" w:rsidRPr="00845124" w:rsidTr="00E30EF6">
        <w:trPr>
          <w:trHeight w:val="314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должен быть обеспечен первичной поверкой при выпуске из производства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</w:p>
        </w:tc>
      </w:tr>
      <w:tr w:rsidR="00822ECB" w:rsidRPr="00845124" w:rsidTr="00E30EF6">
        <w:trPr>
          <w:trHeight w:val="161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Межповерочный</w:t>
            </w:r>
            <w:proofErr w:type="spellEnd"/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интервал, не менее, лет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Информация, выводимая на дисплее, должна отображаться на русском языке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</w:p>
        </w:tc>
      </w:tr>
      <w:tr w:rsidR="00822ECB" w:rsidRPr="00845124" w:rsidTr="00822ECB">
        <w:trPr>
          <w:trHeight w:val="166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Требования к метрологическим характеристикам, электромагнитной совместимости </w:t>
            </w:r>
          </w:p>
        </w:tc>
      </w:tr>
      <w:tr w:rsidR="00822ECB" w:rsidRPr="00845124" w:rsidTr="00E30EF6">
        <w:trPr>
          <w:trHeight w:val="98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Класс точности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, по активной/ реактивной электроэнергии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Не ниже 0,5S/1,0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822ECB" w:rsidRPr="00845124" w:rsidTr="00822ECB">
        <w:trPr>
          <w:trHeight w:val="299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Пределы основной погрешности измерения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активной/реактивной электроэнергии, вызываемой изменением тока с симметричными нагрузками:</w:t>
            </w:r>
          </w:p>
        </w:tc>
      </w:tr>
      <w:tr w:rsidR="00822ECB" w:rsidRPr="00845124" w:rsidTr="00E30EF6">
        <w:trPr>
          <w:trHeight w:val="47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пределы погрешности измерения активной электроэнергии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Соответствие ГОСТ 31819.22-2012 (п.8.1 табл.4 и табл.5)</w:t>
            </w:r>
          </w:p>
        </w:tc>
      </w:tr>
      <w:tr w:rsidR="00822ECB" w:rsidRPr="00845124" w:rsidTr="00E30EF6">
        <w:trPr>
          <w:trHeight w:val="437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пределы погрешности измерения реактивной электроэнергии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ГОСТ 31819.22-2012 (п.8.1 табл. 4 и табл. 5),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ГОСТ 31819.23-2012 (п.8.1)</w:t>
            </w:r>
          </w:p>
        </w:tc>
      </w:tr>
      <w:tr w:rsidR="00822ECB" w:rsidRPr="00845124" w:rsidTr="00822ECB">
        <w:trPr>
          <w:trHeight w:val="575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Пределы дополнительных погрешностей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измерения активной/реактивной электроэнергии, вызываемых влияющими величинами: </w:t>
            </w: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пределы дополнительных погрешностей измерения активной электроэнергии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Соответствие ГОСТ 31819.22-2012 (п.8.2)</w:t>
            </w: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пределы дополнительных погрешностей измерения реактивной электроэнергии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ГОСТ 31819.22-2012 (п.8.2)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ГОСТ 31819.23-2012 (п.8.2)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822ECB" w:rsidRPr="00845124" w:rsidTr="00822ECB">
        <w:trPr>
          <w:trHeight w:val="299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Пределы основной погрешности измерения тока и напряжения: </w:t>
            </w: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предел основной относительной погрешности измерения тока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± 0,5 %</w:t>
            </w:r>
          </w:p>
        </w:tc>
      </w:tr>
      <w:tr w:rsidR="00822ECB" w:rsidRPr="00845124" w:rsidTr="00E30EF6">
        <w:trPr>
          <w:trHeight w:val="30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предел основной относительной погрешности измерения напряжения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± 0,5 %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Пределы погрешностей измерения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 частоты сети, Гц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± 0,01</w:t>
            </w:r>
          </w:p>
        </w:tc>
      </w:tr>
      <w:tr w:rsidR="00822ECB" w:rsidRPr="00845124" w:rsidTr="00E30EF6">
        <w:trPr>
          <w:trHeight w:val="437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Абсолютная среднесуточная погрешность хода часов за сутки при отсутствии внешней синхронизации, не более, с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± 1</w:t>
            </w:r>
          </w:p>
        </w:tc>
      </w:tr>
      <w:tr w:rsidR="00822ECB" w:rsidRPr="00845124" w:rsidTr="00822ECB">
        <w:trPr>
          <w:trHeight w:val="166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Требования по надежности </w:t>
            </w:r>
          </w:p>
        </w:tc>
      </w:tr>
      <w:tr w:rsidR="00822ECB" w:rsidRPr="00845124" w:rsidTr="00E30EF6">
        <w:trPr>
          <w:trHeight w:val="437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Комплекс технических средств системы учета с автоматизированным сбором данных по показателям надёжности соответствует требованиям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ГОСТ 27883,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Технический регламент Таможенного союза ТС 004/2011 «О безопасности низковольтного оборудования»</w:t>
            </w:r>
          </w:p>
        </w:tc>
      </w:tr>
      <w:tr w:rsidR="00822ECB" w:rsidRPr="00845124" w:rsidTr="00E30EF6">
        <w:trPr>
          <w:trHeight w:val="126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Все элементы системы учета защищены: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от внезапных отключений напряжения питания аппаратуры;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от помех и искажений при передаче информации;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от влияния отклонений температурных параметров, влажности, электромагнитных полей по условиям работы аппаратуры;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- от несанкционированного доступа.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Соответствие ГОСТ 27883</w:t>
            </w:r>
          </w:p>
        </w:tc>
      </w:tr>
      <w:tr w:rsidR="00822ECB" w:rsidRPr="00845124" w:rsidTr="00E30EF6">
        <w:trPr>
          <w:trHeight w:val="162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Средняя наработка на отказ, часов, не менее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100 000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Гарантийный срок службы с даты ввода изделия в эксплуатацию, лет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822ECB" w:rsidRPr="00845124" w:rsidTr="00E30EF6">
        <w:trPr>
          <w:trHeight w:val="21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Срок службы, лет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</w:tr>
      <w:tr w:rsidR="00822ECB" w:rsidRPr="00845124" w:rsidTr="00822ECB">
        <w:trPr>
          <w:trHeight w:val="166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Требования по безопасности </w:t>
            </w:r>
          </w:p>
        </w:tc>
      </w:tr>
      <w:tr w:rsidR="00822ECB" w:rsidRPr="00845124" w:rsidTr="00E30EF6">
        <w:trPr>
          <w:trHeight w:val="1265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Соответствие требованиям пожарной безопасности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</w:p>
        </w:tc>
      </w:tr>
      <w:tr w:rsidR="00822ECB" w:rsidRPr="00845124" w:rsidTr="00822ECB">
        <w:trPr>
          <w:trHeight w:val="166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Требования безопасности и охраны окружающей среды 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материалов безвредных для окружающей среды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</w:p>
        </w:tc>
      </w:tr>
      <w:tr w:rsidR="00822ECB" w:rsidRPr="00845124" w:rsidTr="00E30EF6">
        <w:trPr>
          <w:trHeight w:val="299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в соответствии с руководством по эксплуатации завода изготовителя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</w:p>
        </w:tc>
      </w:tr>
      <w:tr w:rsidR="00822ECB" w:rsidRPr="00845124" w:rsidTr="00822ECB">
        <w:trPr>
          <w:trHeight w:val="166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Требования по комплектности </w:t>
            </w:r>
          </w:p>
        </w:tc>
      </w:tr>
      <w:tr w:rsidR="00822ECB" w:rsidRPr="00845124" w:rsidTr="00E30EF6">
        <w:trPr>
          <w:trHeight w:val="268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Документация на русском языке: </w:t>
            </w:r>
          </w:p>
        </w:tc>
        <w:tc>
          <w:tcPr>
            <w:tcW w:w="3543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паспорта (формуляры) на средства измерения, входящие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, с указанием сроков поверки либо свидетельства о поверке;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руководство по монтажу;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руководство по эксплуатации;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руководство пользователя (для программного обеспечения);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паспорта комплектующих изделий; 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− инструкция по транспортированию, разгрузке, хранению, монтажу и вводу в эксплуатацию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</w:t>
            </w:r>
            <w:r w:rsidRPr="00845124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</w:tc>
      </w:tr>
      <w:tr w:rsidR="00822ECB" w:rsidRPr="00845124" w:rsidTr="00822ECB">
        <w:trPr>
          <w:trHeight w:val="237"/>
        </w:trPr>
        <w:tc>
          <w:tcPr>
            <w:tcW w:w="10201" w:type="dxa"/>
            <w:gridSpan w:val="2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451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Требования к маркировке </w:t>
            </w:r>
          </w:p>
        </w:tc>
      </w:tr>
      <w:tr w:rsidR="00822ECB" w:rsidRPr="00845124" w:rsidTr="00822ECB">
        <w:trPr>
          <w:trHeight w:val="161"/>
        </w:trPr>
        <w:tc>
          <w:tcPr>
            <w:tcW w:w="10201" w:type="dxa"/>
            <w:gridSpan w:val="2"/>
          </w:tcPr>
          <w:p w:rsidR="00822ECB" w:rsidRPr="00920CEA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E47B91">
              <w:rPr>
                <w:rFonts w:ascii="Times New Roman" w:eastAsia="Times New Roman" w:hAnsi="Times New Roman" w:cs="Times New Roman"/>
                <w:color w:val="000000"/>
              </w:rPr>
              <w:t>Применяемые приборы учета (индикаторам) по техническим требованиям должны соответствовать СТО 34.01-5.1-009-2021</w:t>
            </w:r>
          </w:p>
        </w:tc>
      </w:tr>
      <w:tr w:rsidR="00822ECB" w:rsidRPr="00845124" w:rsidTr="00E30EF6">
        <w:trPr>
          <w:trHeight w:val="161"/>
        </w:trPr>
        <w:tc>
          <w:tcPr>
            <w:tcW w:w="6658" w:type="dxa"/>
          </w:tcPr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монтируемых единиц</w:t>
            </w:r>
          </w:p>
        </w:tc>
        <w:tc>
          <w:tcPr>
            <w:tcW w:w="3543" w:type="dxa"/>
          </w:tcPr>
          <w:p w:rsidR="00822ECB" w:rsidRDefault="00DA7C5E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="00822ECB">
              <w:rPr>
                <w:rFonts w:ascii="Times New Roman" w:eastAsia="Times New Roman" w:hAnsi="Times New Roman" w:cs="Times New Roman"/>
                <w:color w:val="000000"/>
              </w:rPr>
              <w:t xml:space="preserve"> шт.</w:t>
            </w:r>
          </w:p>
          <w:p w:rsidR="00822ECB" w:rsidRPr="00845124" w:rsidRDefault="00822ECB" w:rsidP="00CC3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047FB3" w:rsidRPr="007B51DA" w:rsidRDefault="00047FB3" w:rsidP="00047FB3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7B51DA">
        <w:rPr>
          <w:bCs/>
          <w:sz w:val="24"/>
          <w:szCs w:val="24"/>
        </w:rPr>
        <w:t xml:space="preserve">- </w:t>
      </w:r>
      <w:r w:rsidR="00920CEA">
        <w:rPr>
          <w:bCs/>
          <w:sz w:val="24"/>
          <w:szCs w:val="24"/>
        </w:rPr>
        <w:t>КУ</w:t>
      </w:r>
      <w:r w:rsidRPr="007B51DA">
        <w:rPr>
          <w:bCs/>
          <w:sz w:val="24"/>
          <w:szCs w:val="24"/>
        </w:rPr>
        <w:t xml:space="preserve"> должен обеспечивать передачу параметров в целевой ИВК на базе ПО «Пирамида Сети» (подтверждается письмом от производителя ПО).</w:t>
      </w:r>
    </w:p>
    <w:p w:rsidR="00047FB3" w:rsidRDefault="00047FB3" w:rsidP="00047FB3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7B51DA">
        <w:rPr>
          <w:bCs/>
          <w:sz w:val="24"/>
          <w:szCs w:val="24"/>
        </w:rPr>
        <w:t xml:space="preserve">- </w:t>
      </w:r>
      <w:r w:rsidR="00920CEA">
        <w:rPr>
          <w:bCs/>
          <w:sz w:val="24"/>
          <w:szCs w:val="24"/>
        </w:rPr>
        <w:t>КУ</w:t>
      </w:r>
      <w:r w:rsidRPr="007B51DA">
        <w:rPr>
          <w:bCs/>
          <w:sz w:val="24"/>
          <w:szCs w:val="24"/>
        </w:rPr>
        <w:t xml:space="preserve"> должен обеспечивать передачу данных по протоколу DLMS/COSEM в спецификации СПОДЭС.</w:t>
      </w:r>
    </w:p>
    <w:p w:rsidR="008F2045" w:rsidRPr="008F2045" w:rsidRDefault="008F2045" w:rsidP="008F2045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left"/>
        <w:rPr>
          <w:b/>
          <w:sz w:val="24"/>
          <w:szCs w:val="24"/>
        </w:rPr>
      </w:pPr>
      <w:r w:rsidRPr="008F2045">
        <w:rPr>
          <w:b/>
          <w:sz w:val="24"/>
          <w:szCs w:val="24"/>
        </w:rPr>
        <w:t xml:space="preserve">Основные требования к КЛ-0,4 </w:t>
      </w:r>
      <w:proofErr w:type="spellStart"/>
      <w:r w:rsidRPr="008F2045">
        <w:rPr>
          <w:b/>
          <w:sz w:val="24"/>
          <w:szCs w:val="24"/>
        </w:rPr>
        <w:t>кВ</w:t>
      </w:r>
      <w:proofErr w:type="spellEnd"/>
      <w:r w:rsidRPr="008F2045">
        <w:rPr>
          <w:b/>
          <w:sz w:val="24"/>
          <w:szCs w:val="24"/>
        </w:rPr>
        <w:t>:</w:t>
      </w:r>
    </w:p>
    <w:tbl>
      <w:tblPr>
        <w:tblpPr w:leftFromText="180" w:rightFromText="180" w:vertAnchor="text" w:tblpXSpec="center" w:tblpY="1"/>
        <w:tblOverlap w:val="never"/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9"/>
        <w:gridCol w:w="4934"/>
      </w:tblGrid>
      <w:tr w:rsidR="008F2045" w:rsidRPr="00562954" w:rsidTr="00920CEA">
        <w:trPr>
          <w:trHeight w:val="113"/>
          <w:jc w:val="center"/>
        </w:trPr>
        <w:tc>
          <w:tcPr>
            <w:tcW w:w="5159" w:type="dxa"/>
            <w:vAlign w:val="center"/>
          </w:tcPr>
          <w:p w:rsidR="008F2045" w:rsidRPr="00562954" w:rsidRDefault="008F2045" w:rsidP="0033651A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  <w:r w:rsidRPr="00562954">
              <w:rPr>
                <w:bCs/>
                <w:sz w:val="24"/>
              </w:rPr>
              <w:t xml:space="preserve">Напряжение, </w:t>
            </w:r>
            <w:proofErr w:type="spellStart"/>
            <w:r w:rsidRPr="00562954">
              <w:rPr>
                <w:bCs/>
                <w:sz w:val="24"/>
              </w:rPr>
              <w:t>кВ</w:t>
            </w:r>
            <w:proofErr w:type="spellEnd"/>
          </w:p>
        </w:tc>
        <w:tc>
          <w:tcPr>
            <w:tcW w:w="4934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0,4</w:t>
            </w:r>
          </w:p>
        </w:tc>
      </w:tr>
      <w:tr w:rsidR="008F2045" w:rsidRPr="00562954" w:rsidTr="00920CEA">
        <w:trPr>
          <w:trHeight w:val="113"/>
          <w:jc w:val="center"/>
        </w:trPr>
        <w:tc>
          <w:tcPr>
            <w:tcW w:w="5159" w:type="dxa"/>
            <w:vAlign w:val="center"/>
          </w:tcPr>
          <w:p w:rsidR="008F2045" w:rsidRDefault="008F2045" w:rsidP="0033651A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</w:p>
          <w:p w:rsidR="008F2045" w:rsidRPr="00562954" w:rsidRDefault="00A90327" w:rsidP="0033651A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Протяженность, км</w:t>
            </w:r>
          </w:p>
        </w:tc>
        <w:tc>
          <w:tcPr>
            <w:tcW w:w="4934" w:type="dxa"/>
            <w:vAlign w:val="center"/>
          </w:tcPr>
          <w:p w:rsidR="00A90327" w:rsidRPr="00AE0E54" w:rsidRDefault="00DA7C5E" w:rsidP="00DA7C5E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903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A903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6AC1">
              <w:rPr>
                <w:rFonts w:ascii="Times New Roman" w:hAnsi="Times New Roman" w:cs="Times New Roman"/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8F2045" w:rsidRPr="00562954" w:rsidTr="00920CEA">
        <w:trPr>
          <w:trHeight w:val="113"/>
          <w:jc w:val="center"/>
        </w:trPr>
        <w:tc>
          <w:tcPr>
            <w:tcW w:w="5159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Конструктивное исполнение </w:t>
            </w:r>
          </w:p>
        </w:tc>
        <w:tc>
          <w:tcPr>
            <w:tcW w:w="4934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рехфазное</w:t>
            </w:r>
          </w:p>
        </w:tc>
      </w:tr>
      <w:tr w:rsidR="008F2045" w:rsidRPr="00562954" w:rsidTr="00920CEA">
        <w:trPr>
          <w:jc w:val="center"/>
        </w:trPr>
        <w:tc>
          <w:tcPr>
            <w:tcW w:w="5159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Сечение жилы, кв. мм</w:t>
            </w:r>
          </w:p>
        </w:tc>
        <w:tc>
          <w:tcPr>
            <w:tcW w:w="4934" w:type="dxa"/>
            <w:vAlign w:val="center"/>
          </w:tcPr>
          <w:p w:rsidR="00920CEA" w:rsidRDefault="00FA6AC1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 соответствии с приложением 1</w:t>
            </w:r>
            <w:r w:rsidR="00920C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8F2045" w:rsidRPr="00562954" w:rsidRDefault="00920CEA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(определить проектом)</w:t>
            </w:r>
          </w:p>
        </w:tc>
      </w:tr>
      <w:tr w:rsidR="008F2045" w:rsidRPr="00562954" w:rsidTr="00920CEA">
        <w:trPr>
          <w:jc w:val="center"/>
        </w:trPr>
        <w:tc>
          <w:tcPr>
            <w:tcW w:w="5159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Заземление экранов</w:t>
            </w:r>
          </w:p>
        </w:tc>
        <w:tc>
          <w:tcPr>
            <w:tcW w:w="4934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дностороннее/двухстороннее</w:t>
            </w:r>
          </w:p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(определить проектом)</w:t>
            </w:r>
          </w:p>
        </w:tc>
      </w:tr>
      <w:tr w:rsidR="008F2045" w:rsidRPr="00562954" w:rsidTr="00920CEA">
        <w:trPr>
          <w:jc w:val="center"/>
        </w:trPr>
        <w:tc>
          <w:tcPr>
            <w:tcW w:w="5159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атериал изоляции кабеля</w:t>
            </w:r>
          </w:p>
        </w:tc>
        <w:tc>
          <w:tcPr>
            <w:tcW w:w="4934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шитый полиэтилен</w:t>
            </w:r>
          </w:p>
        </w:tc>
      </w:tr>
      <w:tr w:rsidR="008F2045" w:rsidRPr="00562954" w:rsidTr="00920CEA">
        <w:trPr>
          <w:jc w:val="center"/>
        </w:trPr>
        <w:tc>
          <w:tcPr>
            <w:tcW w:w="5159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spellStart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Пожароб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езопасное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исполнение КЛ</w:t>
            </w:r>
          </w:p>
        </w:tc>
        <w:tc>
          <w:tcPr>
            <w:tcW w:w="4934" w:type="dxa"/>
            <w:vAlign w:val="center"/>
          </w:tcPr>
          <w:p w:rsidR="008F2045" w:rsidRPr="00562954" w:rsidRDefault="008F2045" w:rsidP="0033651A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</w:t>
            </w:r>
          </w:p>
        </w:tc>
      </w:tr>
    </w:tbl>
    <w:p w:rsidR="008F2045" w:rsidRDefault="008F2045" w:rsidP="008F2045">
      <w:pPr>
        <w:pStyle w:val="a8"/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</w:p>
    <w:p w:rsidR="008F2045" w:rsidRPr="00562954" w:rsidRDefault="008F2045" w:rsidP="008F2045">
      <w:pPr>
        <w:pStyle w:val="aa"/>
        <w:numPr>
          <w:ilvl w:val="0"/>
          <w:numId w:val="37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При разработке проектно-сметной документации, а также при выполнении строительно-монтажных работ на объектах филиала ПАО «</w:t>
      </w:r>
      <w:r>
        <w:rPr>
          <w:bCs/>
          <w:sz w:val="24"/>
          <w:szCs w:val="24"/>
        </w:rPr>
        <w:t>Россети Центр и Приволжье</w:t>
      </w:r>
      <w:r w:rsidRPr="00562954">
        <w:rPr>
          <w:bCs/>
          <w:sz w:val="24"/>
          <w:szCs w:val="24"/>
        </w:rPr>
        <w:t xml:space="preserve">» - «Тулэнерго» обеспечивать учет требований СТО 34.01-2.3.3-037-2020 «Трубы для прокладки кабельных линий напряжением выше 1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>».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КЛ 0,4-10(6)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ПУЭ, с учетом требований Оперативного указания ПАО «МРСК Центра» № ОУ-01-2013 от 27.08.2014 «О выполнении пересечений КЛ 0,4-10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 xml:space="preserve"> с объектами транспортной инфраструктуры».</w:t>
      </w:r>
    </w:p>
    <w:p w:rsidR="008F2045" w:rsidRPr="00EA7BEE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Для механической защиты КЛ в траншее предусмотреть укладку плит ПЗК.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прохождении КЛ под существующими коммуникациями, автомобильными дорогами предусмотреть прокладку линий в трубах (гильзах). Выполнить прокладку резервных труб (гильз). Трубы должны быть выполнены из полимерных материалов и обладать: повышенной термостойкостью; увеличенной теплопроводностью; повышенной твердостью поверхности; внутренняя поверхность труб, контактирующая с кабелем не должна распространять горение. Трубы должны обеспечивать возможность извлечения кабеля с целью его ремонта или замены. Торцы резервных труб должны быть </w:t>
      </w:r>
      <w:proofErr w:type="spellStart"/>
      <w:r w:rsidRPr="00562954">
        <w:rPr>
          <w:bCs/>
          <w:sz w:val="24"/>
          <w:szCs w:val="24"/>
        </w:rPr>
        <w:t>загерметизированы</w:t>
      </w:r>
      <w:proofErr w:type="spellEnd"/>
      <w:r w:rsidRPr="00562954">
        <w:rPr>
          <w:bCs/>
          <w:sz w:val="24"/>
          <w:szCs w:val="24"/>
        </w:rPr>
        <w:t xml:space="preserve"> заглушками многоразового использования. 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Выполнить маркировку кабельной трассы опознавательными знаками (электронными маркерами). Предусмотреть установку предупредительных ж/б пикетов по трассе прохождения КЛ, в </w:t>
      </w:r>
      <w:proofErr w:type="spellStart"/>
      <w:r w:rsidRPr="00562954">
        <w:rPr>
          <w:bCs/>
          <w:sz w:val="24"/>
          <w:szCs w:val="24"/>
        </w:rPr>
        <w:t>т.ч</w:t>
      </w:r>
      <w:proofErr w:type="spellEnd"/>
      <w:r w:rsidRPr="00562954">
        <w:rPr>
          <w:bCs/>
          <w:sz w:val="24"/>
          <w:szCs w:val="24"/>
        </w:rPr>
        <w:t>. на углах поворотов КЛ и местах установки соединительных муфт.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Защиту от коммутационных и грозовых перенапряжений выполнить в соответствии с действующим изданием ПУЭ.</w:t>
      </w:r>
    </w:p>
    <w:p w:rsidR="00920CEA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ab/>
      </w:r>
      <w:r w:rsidR="00920CEA">
        <w:rPr>
          <w:bCs/>
          <w:sz w:val="24"/>
          <w:szCs w:val="24"/>
        </w:rPr>
        <w:t>При прокладке КЛ учитывать в соответствии с ПУЭ: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8F2045" w:rsidRPr="00562954" w:rsidRDefault="00920CEA" w:rsidP="00920CEA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− </w:t>
      </w:r>
      <w:r w:rsidR="008F2045" w:rsidRPr="00562954">
        <w:rPr>
          <w:bCs/>
          <w:sz w:val="24"/>
          <w:szCs w:val="24"/>
        </w:rPr>
        <w:t xml:space="preserve"> выбор ОПН, места их установки определяются необходимостью транспозиции (ОРУ, ВЛ);</w:t>
      </w:r>
    </w:p>
    <w:p w:rsidR="008F2045" w:rsidRPr="00562954" w:rsidRDefault="008F2045" w:rsidP="008F2045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величины емкостных токов.</w:t>
      </w:r>
    </w:p>
    <w:p w:rsidR="008F2045" w:rsidRPr="00562954" w:rsidRDefault="008F2045" w:rsidP="008F2045">
      <w:pPr>
        <w:pStyle w:val="a8"/>
        <w:numPr>
          <w:ilvl w:val="0"/>
          <w:numId w:val="37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FE4739" w:rsidRPr="00AE672E" w:rsidRDefault="00FE4739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pacing w:val="9"/>
          <w:sz w:val="24"/>
          <w:szCs w:val="24"/>
        </w:rPr>
        <w:t>Узел учета.</w:t>
      </w:r>
    </w:p>
    <w:p w:rsidR="00A90327" w:rsidRDefault="00A90327" w:rsidP="00AE67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0327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средствами коммерческого учета электрической энергии (мощности) трехфазными </w:t>
      </w:r>
      <w:proofErr w:type="spellStart"/>
      <w:r w:rsidRPr="00A90327">
        <w:rPr>
          <w:rFonts w:ascii="Times New Roman" w:hAnsi="Times New Roman" w:cs="Times New Roman"/>
          <w:color w:val="000000"/>
          <w:sz w:val="24"/>
          <w:szCs w:val="24"/>
        </w:rPr>
        <w:t>полукосвенного</w:t>
      </w:r>
      <w:proofErr w:type="spellEnd"/>
      <w:r w:rsidRPr="00A90327">
        <w:rPr>
          <w:rFonts w:ascii="Times New Roman" w:hAnsi="Times New Roman" w:cs="Times New Roman"/>
          <w:color w:val="000000"/>
          <w:sz w:val="24"/>
          <w:szCs w:val="24"/>
        </w:rPr>
        <w:t xml:space="preserve"> включения на территории городских населенных пунктов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количество 30 </w:t>
      </w:r>
      <w:r w:rsidRPr="00A90327">
        <w:rPr>
          <w:rFonts w:ascii="Times New Roman" w:hAnsi="Times New Roman" w:cs="Times New Roman"/>
          <w:color w:val="000000"/>
          <w:sz w:val="24"/>
          <w:szCs w:val="24"/>
        </w:rPr>
        <w:t>шт</w:t>
      </w:r>
      <w:r>
        <w:rPr>
          <w:rFonts w:ascii="Times New Roman" w:hAnsi="Times New Roman" w:cs="Times New Roman"/>
          <w:color w:val="000000"/>
          <w:sz w:val="24"/>
          <w:szCs w:val="24"/>
        </w:rPr>
        <w:t>ук.</w:t>
      </w:r>
    </w:p>
    <w:p w:rsidR="0007762E" w:rsidRPr="00AE672E" w:rsidRDefault="00A90327" w:rsidP="00AE67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62E">
        <w:rPr>
          <w:rFonts w:ascii="Times New Roman" w:hAnsi="Times New Roman" w:cs="Times New Roman"/>
          <w:sz w:val="24"/>
          <w:szCs w:val="24"/>
        </w:rPr>
        <w:t>По согласованию с филиалом «Тулэнерго» предусмотреть учет электроэнергии для нужд уличного освещения.</w:t>
      </w:r>
    </w:p>
    <w:p w:rsidR="006F3891" w:rsidRPr="006F3891" w:rsidRDefault="006F3891" w:rsidP="006F3891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6F3891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6F3891" w:rsidRPr="006F3891" w:rsidRDefault="006F3891" w:rsidP="006F3891">
      <w:pPr>
        <w:pStyle w:val="a8"/>
        <w:numPr>
          <w:ilvl w:val="1"/>
          <w:numId w:val="2"/>
        </w:numPr>
        <w:ind w:left="1850"/>
        <w:jc w:val="both"/>
        <w:rPr>
          <w:sz w:val="24"/>
          <w:szCs w:val="24"/>
        </w:rPr>
      </w:pPr>
      <w:bookmarkStart w:id="1" w:name="_Ref480380245"/>
      <w:r w:rsidRPr="006F3891">
        <w:rPr>
          <w:bCs/>
          <w:iCs/>
          <w:sz w:val="24"/>
          <w:szCs w:val="24"/>
        </w:rPr>
        <w:t>Требования</w:t>
      </w:r>
      <w:r w:rsidRPr="006F3891">
        <w:rPr>
          <w:sz w:val="24"/>
          <w:szCs w:val="24"/>
        </w:rPr>
        <w:t xml:space="preserve"> по обеспечению информационной безопасности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lastRenderedPageBreak/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6F3891">
        <w:rPr>
          <w:sz w:val="24"/>
          <w:szCs w:val="24"/>
        </w:rPr>
        <w:t>этапность</w:t>
      </w:r>
      <w:proofErr w:type="spellEnd"/>
      <w:r w:rsidRPr="006F3891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6F3891" w:rsidRPr="006F3891" w:rsidRDefault="006F3891" w:rsidP="006F3891">
      <w:pPr>
        <w:pStyle w:val="aa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идентификация и аутентификация (ИАФ);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доступом (УПД);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ограничение программной среды (ОПС);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машинных носителей информации (ЗНИ);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аудит безопасности (АУД);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антивирусная защита (АВЗ);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предотвращение вторжений (компьютерных атак) (СОВ);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целостности (ОЦЛ);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доступности (ОДТ);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технических средств и систем (ЗТС);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планирование мероприятий по обеспечению безопасности (ПЛН);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lastRenderedPageBreak/>
        <w:t>управление конфигурацией (УКФ);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обновлениями программного обеспечения (ОПО);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реагирование на инциденты информационной безопасности (ИНЦ);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действий в нештатных ситуациях (ДНС);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информирование и обучение персонала (ИПО).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6F3891" w:rsidRPr="00E30EF6" w:rsidRDefault="006F3891" w:rsidP="00E30EF6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Техническое задание на реализацию подсистемы информационной безопасности.</w:t>
      </w:r>
      <w:bookmarkEnd w:id="1"/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Требования к подрядной организации</w:t>
      </w:r>
    </w:p>
    <w:p w:rsidR="00FD79D7" w:rsidRPr="00AE672E" w:rsidRDefault="00FD79D7" w:rsidP="00AE672E">
      <w:pPr>
        <w:pStyle w:val="a8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Проектная организация:</w:t>
      </w:r>
    </w:p>
    <w:p w:rsidR="00FD79D7" w:rsidRPr="00AE672E" w:rsidRDefault="00FD79D7" w:rsidP="00AE672E">
      <w:pPr>
        <w:pStyle w:val="a8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должна быть членом саморегулируемой организации в области проектирования и </w:t>
      </w:r>
      <w:r w:rsidR="00E6226D">
        <w:rPr>
          <w:sz w:val="24"/>
          <w:szCs w:val="24"/>
        </w:rPr>
        <w:t>инженерных изысканий</w:t>
      </w:r>
      <w:r w:rsidRPr="00AE672E">
        <w:rPr>
          <w:sz w:val="24"/>
          <w:szCs w:val="24"/>
        </w:rPr>
        <w:t>, соответствующей виду выполняемых работ согласно ТЗ;</w:t>
      </w:r>
    </w:p>
    <w:p w:rsidR="00FD79D7" w:rsidRPr="00E30EF6" w:rsidRDefault="00FD79D7" w:rsidP="00E30EF6">
      <w:pPr>
        <w:pStyle w:val="a8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имеет право привлекать специализированные Субподрядные организации, по согласованию с Заказчиком.</w:t>
      </w:r>
    </w:p>
    <w:p w:rsidR="004A06B1" w:rsidRPr="004A06B1" w:rsidRDefault="004A06B1" w:rsidP="004A06B1">
      <w:pPr>
        <w:pStyle w:val="10"/>
        <w:tabs>
          <w:tab w:val="clear" w:pos="2155"/>
          <w:tab w:val="num" w:pos="1135"/>
        </w:tabs>
        <w:ind w:left="1134" w:hanging="425"/>
        <w:rPr>
          <w:b/>
          <w:sz w:val="24"/>
        </w:rPr>
      </w:pPr>
      <w:r w:rsidRPr="004A06B1">
        <w:rPr>
          <w:b/>
          <w:sz w:val="24"/>
        </w:rPr>
        <w:t>Сроки выполнения и условия приемки работ</w:t>
      </w:r>
    </w:p>
    <w:p w:rsidR="004A06B1" w:rsidRPr="004A06B1" w:rsidRDefault="004A06B1" w:rsidP="004A06B1">
      <w:pPr>
        <w:pStyle w:val="10"/>
        <w:numPr>
          <w:ilvl w:val="0"/>
          <w:numId w:val="0"/>
        </w:numPr>
        <w:ind w:firstLine="1135"/>
        <w:rPr>
          <w:sz w:val="24"/>
        </w:rPr>
      </w:pPr>
      <w:r w:rsidRPr="004A06B1">
        <w:rPr>
          <w:sz w:val="24"/>
        </w:rPr>
        <w:t xml:space="preserve">Сроки выполнения работ: начало – с даты подписания договора, окончание </w:t>
      </w:r>
      <w:r w:rsidR="0040186B" w:rsidRPr="00EE1DA4">
        <w:rPr>
          <w:b/>
          <w:sz w:val="24"/>
        </w:rPr>
        <w:t>–</w:t>
      </w:r>
      <w:r w:rsidRPr="00EE1DA4">
        <w:rPr>
          <w:b/>
          <w:sz w:val="24"/>
        </w:rPr>
        <w:t xml:space="preserve"> </w:t>
      </w:r>
      <w:r w:rsidR="0040186B" w:rsidRPr="00EE1DA4">
        <w:rPr>
          <w:b/>
          <w:sz w:val="24"/>
        </w:rPr>
        <w:t>01.11.2023</w:t>
      </w: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Градостроительный кодекс РФ;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Земельный кодекс РФ;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Лесной кодекс РФ; 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ПУЭ (действующее издание);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ПТЭ (действующее издание);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ГОСТ Р 21.101-20</w:t>
      </w:r>
      <w:r w:rsidR="00F07128" w:rsidRPr="00AE672E">
        <w:rPr>
          <w:sz w:val="24"/>
          <w:szCs w:val="24"/>
        </w:rPr>
        <w:t>20</w:t>
      </w:r>
      <w:r w:rsidRPr="00AE672E">
        <w:rPr>
          <w:sz w:val="24"/>
          <w:szCs w:val="24"/>
        </w:rPr>
        <w:t xml:space="preserve"> «Система проектной документации для строительства (СПДС). Основные требования к проектной и рабочей документации»;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Концепция </w:t>
      </w:r>
      <w:proofErr w:type="spellStart"/>
      <w:r w:rsidRPr="00AE672E">
        <w:rPr>
          <w:sz w:val="24"/>
          <w:szCs w:val="24"/>
        </w:rPr>
        <w:t>цифровизации</w:t>
      </w:r>
      <w:proofErr w:type="spellEnd"/>
      <w:r w:rsidRPr="00AE672E">
        <w:rPr>
          <w:sz w:val="24"/>
          <w:szCs w:val="24"/>
        </w:rPr>
        <w:t xml:space="preserve"> сетей на 2018-2030 гг. ПАО «Россети»;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AE672E">
        <w:rPr>
          <w:rFonts w:ascii="Times New Roman" w:hAnsi="Times New Roman" w:cs="Times New Roman"/>
          <w:sz w:val="24"/>
          <w:szCs w:val="24"/>
        </w:rPr>
        <w:t>кВ.</w:t>
      </w:r>
      <w:proofErr w:type="spellEnd"/>
      <w:r w:rsidRPr="00AE672E">
        <w:rPr>
          <w:rFonts w:ascii="Times New Roman" w:hAnsi="Times New Roman" w:cs="Times New Roman"/>
          <w:sz w:val="24"/>
          <w:szCs w:val="24"/>
        </w:rPr>
        <w:t xml:space="preserve"> Требования к технологическому проектированию»;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AE672E">
        <w:rPr>
          <w:sz w:val="24"/>
          <w:szCs w:val="24"/>
        </w:rPr>
        <w:t>кВ.</w:t>
      </w:r>
      <w:proofErr w:type="spellEnd"/>
      <w:r w:rsidRPr="00AE672E">
        <w:rPr>
          <w:sz w:val="24"/>
          <w:szCs w:val="24"/>
        </w:rPr>
        <w:t xml:space="preserve">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E672E">
        <w:rPr>
          <w:sz w:val="24"/>
          <w:szCs w:val="24"/>
        </w:rPr>
        <w:t>кВ</w:t>
      </w:r>
      <w:proofErr w:type="spellEnd"/>
      <w:r w:rsidRPr="00AE672E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lastRenderedPageBreak/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AE672E">
        <w:rPr>
          <w:sz w:val="24"/>
          <w:szCs w:val="24"/>
        </w:rPr>
        <w:t>кВ.</w:t>
      </w:r>
      <w:proofErr w:type="spellEnd"/>
      <w:r w:rsidRPr="00AE672E"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E672E">
        <w:rPr>
          <w:sz w:val="24"/>
          <w:szCs w:val="24"/>
        </w:rPr>
        <w:t>кВ.</w:t>
      </w:r>
      <w:proofErr w:type="spellEnd"/>
      <w:r w:rsidRPr="00AE672E">
        <w:rPr>
          <w:sz w:val="24"/>
          <w:szCs w:val="24"/>
        </w:rPr>
        <w:t xml:space="preserve"> </w:t>
      </w:r>
      <w:proofErr w:type="spellStart"/>
      <w:r w:rsidRPr="00AE672E">
        <w:rPr>
          <w:sz w:val="24"/>
          <w:szCs w:val="24"/>
        </w:rPr>
        <w:t>Ответвительная</w:t>
      </w:r>
      <w:proofErr w:type="spellEnd"/>
      <w:r w:rsidRPr="00AE672E">
        <w:rPr>
          <w:sz w:val="24"/>
          <w:szCs w:val="24"/>
        </w:rPr>
        <w:t xml:space="preserve">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E672E">
        <w:rPr>
          <w:sz w:val="24"/>
          <w:szCs w:val="24"/>
        </w:rPr>
        <w:t>кВ.</w:t>
      </w:r>
      <w:proofErr w:type="spellEnd"/>
      <w:r w:rsidRPr="00AE672E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E672E">
        <w:rPr>
          <w:sz w:val="24"/>
          <w:szCs w:val="24"/>
        </w:rPr>
        <w:t>кВ.</w:t>
      </w:r>
      <w:proofErr w:type="spellEnd"/>
      <w:r w:rsidRPr="00AE672E"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AE672E">
        <w:rPr>
          <w:sz w:val="24"/>
          <w:szCs w:val="24"/>
        </w:rPr>
        <w:t>кВ.</w:t>
      </w:r>
      <w:proofErr w:type="spellEnd"/>
      <w:r w:rsidRPr="00AE672E">
        <w:rPr>
          <w:sz w:val="24"/>
          <w:szCs w:val="24"/>
        </w:rPr>
        <w:t xml:space="preserve"> Анкерная и поддерживающая арматура для СИП-4.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Pr="00AE672E">
        <w:rPr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AE672E">
        <w:rPr>
          <w:bCs/>
          <w:sz w:val="24"/>
          <w:szCs w:val="24"/>
        </w:rPr>
        <w:t>кВ</w:t>
      </w:r>
      <w:proofErr w:type="spellEnd"/>
      <w:r w:rsidRPr="00AE672E">
        <w:rPr>
          <w:bCs/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="008425C6" w:rsidRPr="00AE672E">
        <w:rPr>
          <w:sz w:val="24"/>
          <w:szCs w:val="24"/>
        </w:rPr>
        <w:t>кВ</w:t>
      </w:r>
      <w:proofErr w:type="spellEnd"/>
      <w:r w:rsidR="008425C6" w:rsidRPr="00AE672E">
        <w:rPr>
          <w:sz w:val="24"/>
          <w:szCs w:val="24"/>
        </w:rPr>
        <w:t xml:space="preserve">, </w:t>
      </w:r>
      <w:r w:rsidRPr="00AE672E">
        <w:rPr>
          <w:sz w:val="24"/>
          <w:szCs w:val="24"/>
        </w:rPr>
        <w:t>№ 14278. Утверждены Минтопэнерго 20.05.1994 г.;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E672E">
        <w:rPr>
          <w:rFonts w:ascii="Times New Roman" w:hAnsi="Times New Roman" w:cs="Times New Roman"/>
          <w:sz w:val="24"/>
          <w:szCs w:val="24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Pr="00AE672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E672E">
        <w:rPr>
          <w:rFonts w:ascii="Times New Roman" w:hAnsi="Times New Roman" w:cs="Times New Roman"/>
          <w:sz w:val="24"/>
          <w:szCs w:val="24"/>
        </w:rPr>
        <w:t xml:space="preserve"> от грозовых перенапряжений»;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AE672E">
        <w:rPr>
          <w:rFonts w:ascii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AE672E">
        <w:rPr>
          <w:rFonts w:ascii="Times New Roman" w:hAnsi="Times New Roman" w:cs="Times New Roman"/>
          <w:sz w:val="24"/>
          <w:szCs w:val="24"/>
          <w:lang w:eastAsia="ru-RU"/>
        </w:rPr>
        <w:t xml:space="preserve"> – секционирующие пункты (</w:t>
      </w:r>
      <w:proofErr w:type="spellStart"/>
      <w:r w:rsidRPr="00AE672E"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 w:rsidRPr="00AE672E">
        <w:rPr>
          <w:rFonts w:ascii="Times New Roman" w:hAnsi="Times New Roman" w:cs="Times New Roman"/>
          <w:sz w:val="24"/>
          <w:szCs w:val="24"/>
          <w:lang w:eastAsia="ru-RU"/>
        </w:rPr>
        <w:t>). Том 1.2. Секционирующие пункты (</w:t>
      </w:r>
      <w:proofErr w:type="spellStart"/>
      <w:r w:rsidRPr="00AE672E"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 w:rsidRPr="00AE672E">
        <w:rPr>
          <w:rFonts w:ascii="Times New Roman" w:hAnsi="Times New Roman" w:cs="Times New Roman"/>
          <w:sz w:val="24"/>
          <w:szCs w:val="24"/>
          <w:lang w:eastAsia="ru-RU"/>
        </w:rPr>
        <w:t>)»</w:t>
      </w:r>
      <w:r w:rsidRPr="00AE672E">
        <w:rPr>
          <w:rFonts w:ascii="Times New Roman" w:hAnsi="Times New Roman" w:cs="Times New Roman"/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 СТО 34.01-3.2-011-2017. Трансформаторы силовые распределительные 6-10 </w:t>
      </w:r>
      <w:proofErr w:type="spellStart"/>
      <w:r w:rsidRPr="00AE672E">
        <w:rPr>
          <w:sz w:val="24"/>
          <w:szCs w:val="24"/>
        </w:rPr>
        <w:t>кВ</w:t>
      </w:r>
      <w:proofErr w:type="spellEnd"/>
      <w:r w:rsidRPr="00AE672E">
        <w:rPr>
          <w:sz w:val="24"/>
          <w:szCs w:val="24"/>
        </w:rPr>
        <w:t xml:space="preserve"> мощностью 63-2500 </w:t>
      </w:r>
      <w:proofErr w:type="spellStart"/>
      <w:r w:rsidRPr="00AE672E">
        <w:rPr>
          <w:sz w:val="24"/>
          <w:szCs w:val="24"/>
        </w:rPr>
        <w:t>кВА</w:t>
      </w:r>
      <w:proofErr w:type="spellEnd"/>
      <w:r w:rsidRPr="00AE672E">
        <w:rPr>
          <w:sz w:val="24"/>
          <w:szCs w:val="24"/>
        </w:rPr>
        <w:t>. Требования к уровню потерь холостого хода и короткого замыкания;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AE672E">
        <w:rPr>
          <w:sz w:val="24"/>
          <w:szCs w:val="24"/>
        </w:rPr>
        <w:t>кВ</w:t>
      </w:r>
      <w:proofErr w:type="spellEnd"/>
      <w:r w:rsidRPr="00AE672E">
        <w:rPr>
          <w:sz w:val="24"/>
          <w:szCs w:val="24"/>
        </w:rPr>
        <w:t>;</w:t>
      </w:r>
    </w:p>
    <w:p w:rsidR="00FD79D7" w:rsidRPr="004453EE" w:rsidRDefault="004453EE" w:rsidP="004453E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ПАО «</w:t>
      </w:r>
      <w:proofErr w:type="spellStart"/>
      <w:r>
        <w:rPr>
          <w:sz w:val="24"/>
          <w:szCs w:val="24"/>
        </w:rPr>
        <w:t>Россти</w:t>
      </w:r>
      <w:proofErr w:type="spellEnd"/>
      <w:r>
        <w:rPr>
          <w:sz w:val="24"/>
          <w:szCs w:val="24"/>
        </w:rPr>
        <w:t xml:space="preserve"> Центр</w:t>
      </w:r>
      <w:r w:rsidR="00FD79D7" w:rsidRPr="004453EE">
        <w:rPr>
          <w:sz w:val="24"/>
          <w:szCs w:val="24"/>
        </w:rPr>
        <w:t>» по установке</w:t>
      </w:r>
      <w:r w:rsidR="00F07128" w:rsidRPr="004453EE">
        <w:rPr>
          <w:sz w:val="24"/>
          <w:szCs w:val="24"/>
        </w:rPr>
        <w:t xml:space="preserve"> индикаторов короткого замыкания </w:t>
      </w:r>
      <w:r w:rsidR="00FD79D7" w:rsidRPr="004453EE">
        <w:rPr>
          <w:sz w:val="24"/>
          <w:szCs w:val="24"/>
        </w:rPr>
        <w:t>на воздушных линиях электропередач</w:t>
      </w:r>
      <w:r w:rsidR="00F07128" w:rsidRPr="004453EE">
        <w:rPr>
          <w:sz w:val="24"/>
          <w:szCs w:val="24"/>
        </w:rPr>
        <w:t xml:space="preserve"> </w:t>
      </w:r>
      <w:r w:rsidR="00FD79D7" w:rsidRPr="004453EE">
        <w:rPr>
          <w:sz w:val="24"/>
          <w:szCs w:val="24"/>
        </w:rPr>
        <w:t xml:space="preserve">в сетях 6-10 </w:t>
      </w:r>
      <w:proofErr w:type="spellStart"/>
      <w:r w:rsidR="00FD79D7" w:rsidRPr="004453EE">
        <w:rPr>
          <w:sz w:val="24"/>
          <w:szCs w:val="24"/>
        </w:rPr>
        <w:t>кВ</w:t>
      </w:r>
      <w:proofErr w:type="spellEnd"/>
      <w:r w:rsidR="00FD79D7" w:rsidRPr="004453EE">
        <w:rPr>
          <w:sz w:val="24"/>
          <w:szCs w:val="24"/>
        </w:rPr>
        <w:t xml:space="preserve">, </w:t>
      </w:r>
      <w:r w:rsidR="00FD79D7" w:rsidRPr="004453EE">
        <w:rPr>
          <w:sz w:val="24"/>
          <w:szCs w:val="24"/>
          <w:lang w:eastAsia="ru-RU"/>
        </w:rPr>
        <w:t>МИ БП 11/06-01/2020</w:t>
      </w:r>
      <w:r w:rsidR="00FD79D7" w:rsidRPr="004453EE">
        <w:rPr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Положение об управ</w:t>
      </w:r>
      <w:r w:rsidR="004453EE">
        <w:rPr>
          <w:sz w:val="24"/>
          <w:szCs w:val="24"/>
        </w:rPr>
        <w:t>лении фирменным стилем ПАО «Россети Центр</w:t>
      </w:r>
      <w:r w:rsidRPr="00AE672E">
        <w:rPr>
          <w:sz w:val="24"/>
          <w:szCs w:val="24"/>
        </w:rPr>
        <w:t>» /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</w:t>
      </w:r>
      <w:r w:rsidR="004453EE">
        <w:rPr>
          <w:sz w:val="24"/>
          <w:szCs w:val="24"/>
        </w:rPr>
        <w:t>ктросетевого хозяйства ПАО «Россети Центр</w:t>
      </w:r>
      <w:r w:rsidRPr="00AE672E">
        <w:rPr>
          <w:sz w:val="24"/>
          <w:szCs w:val="24"/>
        </w:rPr>
        <w:t>» и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», МИ БП 10.1/05-01/2020;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Руководство «Требования к зданиям и сооружениям объектов электрических сетей при выполнении работ по реконструкции </w:t>
      </w:r>
      <w:r w:rsidR="004453EE">
        <w:rPr>
          <w:sz w:val="24"/>
          <w:szCs w:val="24"/>
        </w:rPr>
        <w:t>и новому строительству ПАО «Россети Центр</w:t>
      </w:r>
      <w:r w:rsidRPr="00AE672E">
        <w:rPr>
          <w:sz w:val="24"/>
          <w:szCs w:val="24"/>
        </w:rPr>
        <w:t>» и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sz w:val="24"/>
          <w:szCs w:val="24"/>
        </w:rPr>
        <w:t>Руководство «Порядок ведения исполнительной и формирования приемо-сдаточной документации на объектах электросетевого комплек</w:t>
      </w:r>
      <w:r w:rsidR="004453EE">
        <w:rPr>
          <w:sz w:val="24"/>
          <w:szCs w:val="24"/>
        </w:rPr>
        <w:t xml:space="preserve">са </w:t>
      </w:r>
      <w:r w:rsidR="004453EE">
        <w:rPr>
          <w:sz w:val="24"/>
          <w:szCs w:val="24"/>
        </w:rPr>
        <w:br/>
        <w:t>ПАО «Россети</w:t>
      </w:r>
      <w:r w:rsidRPr="00AE672E">
        <w:rPr>
          <w:sz w:val="24"/>
          <w:szCs w:val="24"/>
        </w:rPr>
        <w:t xml:space="preserve"> </w:t>
      </w:r>
      <w:r w:rsidR="004453EE">
        <w:rPr>
          <w:rFonts w:eastAsia="Calibri"/>
          <w:sz w:val="24"/>
          <w:szCs w:val="24"/>
          <w:lang w:eastAsia="en-US"/>
        </w:rPr>
        <w:t>Центр</w:t>
      </w:r>
      <w:r w:rsidRPr="00AE672E">
        <w:rPr>
          <w:rFonts w:eastAsia="Calibri"/>
          <w:sz w:val="24"/>
          <w:szCs w:val="24"/>
          <w:lang w:eastAsia="en-US"/>
        </w:rPr>
        <w:t>» и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РК БП 20/08-02/2019;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Руководство «Организация и осуществление входного контроля продукции для строительства и реконструкции объектов эле</w:t>
      </w:r>
      <w:r w:rsidR="004453EE">
        <w:rPr>
          <w:rFonts w:eastAsia="Calibri"/>
          <w:sz w:val="24"/>
          <w:szCs w:val="24"/>
          <w:lang w:eastAsia="en-US"/>
        </w:rPr>
        <w:t>ктросетевого комплекса ПАО «Россети</w:t>
      </w:r>
      <w:r w:rsidRPr="00AE672E">
        <w:rPr>
          <w:rFonts w:eastAsia="Calibri"/>
          <w:sz w:val="24"/>
          <w:szCs w:val="24"/>
          <w:lang w:eastAsia="en-US"/>
        </w:rPr>
        <w:t xml:space="preserve"> Центр» и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РК БП 20/08-02/2019;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lastRenderedPageBreak/>
        <w:t>СНиП 12-04-2002 «Безопасность труда в строительстве», часть 2 «Строительное производство».</w:t>
      </w:r>
    </w:p>
    <w:p w:rsidR="00AE672E" w:rsidRPr="00AE672E" w:rsidRDefault="00AE672E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:rsidR="00AE672E" w:rsidRPr="00AE672E" w:rsidRDefault="00AE672E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 xml:space="preserve">СТО 34.01-24-001-2015 «Единый контент и стиль информационного сопровождения профилактики </w:t>
      </w:r>
      <w:proofErr w:type="spellStart"/>
      <w:r w:rsidRPr="00AE672E">
        <w:rPr>
          <w:rFonts w:eastAsia="Calibri"/>
          <w:sz w:val="24"/>
          <w:szCs w:val="24"/>
          <w:lang w:eastAsia="en-US"/>
        </w:rPr>
        <w:t>электротравматизма</w:t>
      </w:r>
      <w:proofErr w:type="spellEnd"/>
      <w:r w:rsidRPr="00AE672E">
        <w:rPr>
          <w:rFonts w:eastAsia="Calibri"/>
          <w:sz w:val="24"/>
          <w:szCs w:val="24"/>
          <w:lang w:eastAsia="en-US"/>
        </w:rPr>
        <w:t xml:space="preserve"> в электросетевом комплексе».</w:t>
      </w:r>
    </w:p>
    <w:p w:rsidR="00F07128" w:rsidRPr="00AE672E" w:rsidRDefault="00F07128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Письмо филиала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- «</w:t>
      </w:r>
      <w:proofErr w:type="spellStart"/>
      <w:r w:rsidR="00AE672E" w:rsidRPr="00AE672E">
        <w:rPr>
          <w:rFonts w:eastAsia="Calibri"/>
          <w:sz w:val="24"/>
          <w:szCs w:val="24"/>
          <w:lang w:eastAsia="en-US"/>
        </w:rPr>
        <w:t>Тул</w:t>
      </w:r>
      <w:r w:rsidRPr="00AE672E">
        <w:rPr>
          <w:rFonts w:eastAsia="Calibri"/>
          <w:sz w:val="24"/>
          <w:szCs w:val="24"/>
          <w:lang w:eastAsia="en-US"/>
        </w:rPr>
        <w:t>энего</w:t>
      </w:r>
      <w:proofErr w:type="spellEnd"/>
      <w:r w:rsidRPr="00AE672E">
        <w:rPr>
          <w:rFonts w:eastAsia="Calibri"/>
          <w:sz w:val="24"/>
          <w:szCs w:val="24"/>
          <w:lang w:eastAsia="en-US"/>
        </w:rPr>
        <w:t>» №МР</w:t>
      </w:r>
      <w:r w:rsidR="00AE672E" w:rsidRPr="00AE672E">
        <w:rPr>
          <w:rFonts w:eastAsia="Calibri"/>
          <w:sz w:val="24"/>
          <w:szCs w:val="24"/>
          <w:lang w:eastAsia="en-US"/>
        </w:rPr>
        <w:t>7</w:t>
      </w:r>
      <w:r w:rsidRPr="00AE672E">
        <w:rPr>
          <w:rFonts w:eastAsia="Calibri"/>
          <w:sz w:val="24"/>
          <w:szCs w:val="24"/>
          <w:lang w:eastAsia="en-US"/>
        </w:rPr>
        <w:t>-</w:t>
      </w:r>
      <w:r w:rsidR="00AE672E" w:rsidRPr="00AE672E">
        <w:rPr>
          <w:rFonts w:eastAsia="Calibri"/>
          <w:sz w:val="24"/>
          <w:szCs w:val="24"/>
          <w:lang w:eastAsia="en-US"/>
        </w:rPr>
        <w:t>ТуЭ</w:t>
      </w:r>
      <w:r w:rsidRPr="00AE672E">
        <w:rPr>
          <w:rFonts w:eastAsia="Calibri"/>
          <w:sz w:val="24"/>
          <w:szCs w:val="24"/>
          <w:lang w:eastAsia="en-US"/>
        </w:rPr>
        <w:t>/1</w:t>
      </w:r>
      <w:r w:rsidR="00AE672E" w:rsidRPr="00AE672E">
        <w:rPr>
          <w:rFonts w:eastAsia="Calibri"/>
          <w:sz w:val="24"/>
          <w:szCs w:val="24"/>
          <w:lang w:eastAsia="en-US"/>
        </w:rPr>
        <w:t>4</w:t>
      </w:r>
      <w:r w:rsidRPr="00AE672E">
        <w:rPr>
          <w:rFonts w:eastAsia="Calibri"/>
          <w:sz w:val="24"/>
          <w:szCs w:val="24"/>
          <w:lang w:eastAsia="en-US"/>
        </w:rPr>
        <w:t>/</w:t>
      </w:r>
      <w:r w:rsidR="00AE672E" w:rsidRPr="00AE672E">
        <w:rPr>
          <w:rFonts w:eastAsia="Calibri"/>
          <w:sz w:val="24"/>
          <w:szCs w:val="24"/>
          <w:lang w:eastAsia="en-US"/>
        </w:rPr>
        <w:t>2993</w:t>
      </w:r>
      <w:r w:rsidRPr="00AE672E">
        <w:rPr>
          <w:rFonts w:eastAsia="Calibri"/>
          <w:sz w:val="24"/>
          <w:szCs w:val="24"/>
          <w:lang w:eastAsia="en-US"/>
        </w:rPr>
        <w:t xml:space="preserve"> от </w:t>
      </w:r>
      <w:r w:rsidR="00AE672E" w:rsidRPr="00AE672E">
        <w:rPr>
          <w:rFonts w:eastAsia="Calibri"/>
          <w:sz w:val="24"/>
          <w:szCs w:val="24"/>
          <w:lang w:eastAsia="en-US"/>
        </w:rPr>
        <w:t>14</w:t>
      </w:r>
      <w:r w:rsidRPr="00AE672E">
        <w:rPr>
          <w:rFonts w:eastAsia="Calibri"/>
          <w:sz w:val="24"/>
          <w:szCs w:val="24"/>
          <w:lang w:eastAsia="en-US"/>
        </w:rPr>
        <w:t>.0</w:t>
      </w:r>
      <w:r w:rsidR="00AE672E" w:rsidRPr="00AE672E">
        <w:rPr>
          <w:rFonts w:eastAsia="Calibri"/>
          <w:sz w:val="24"/>
          <w:szCs w:val="24"/>
          <w:lang w:eastAsia="en-US"/>
        </w:rPr>
        <w:t>4</w:t>
      </w:r>
      <w:r w:rsidRPr="00AE672E">
        <w:rPr>
          <w:rFonts w:eastAsia="Calibri"/>
          <w:sz w:val="24"/>
          <w:szCs w:val="24"/>
          <w:lang w:eastAsia="en-US"/>
        </w:rPr>
        <w:t>.202</w:t>
      </w:r>
      <w:r w:rsidR="00AE672E" w:rsidRPr="00AE672E">
        <w:rPr>
          <w:rFonts w:eastAsia="Calibri"/>
          <w:sz w:val="24"/>
          <w:szCs w:val="24"/>
          <w:lang w:eastAsia="en-US"/>
        </w:rPr>
        <w:t>1</w:t>
      </w:r>
      <w:r w:rsidRPr="00AE672E">
        <w:rPr>
          <w:rFonts w:eastAsia="Calibri"/>
          <w:sz w:val="24"/>
          <w:szCs w:val="24"/>
          <w:lang w:eastAsia="en-US"/>
        </w:rPr>
        <w:t xml:space="preserve"> «Об усовершенствовании технологии монтажа «подушки» под фундамент КТП </w:t>
      </w:r>
      <w:proofErr w:type="spellStart"/>
      <w:r w:rsidRPr="00AE672E">
        <w:rPr>
          <w:rFonts w:eastAsia="Calibri"/>
          <w:sz w:val="24"/>
          <w:szCs w:val="24"/>
          <w:lang w:eastAsia="en-US"/>
        </w:rPr>
        <w:t>киоскового</w:t>
      </w:r>
      <w:proofErr w:type="spellEnd"/>
      <w:r w:rsidRPr="00AE672E">
        <w:rPr>
          <w:rFonts w:eastAsia="Calibri"/>
          <w:sz w:val="24"/>
          <w:szCs w:val="24"/>
          <w:lang w:eastAsia="en-US"/>
        </w:rPr>
        <w:t xml:space="preserve"> типа»;</w:t>
      </w:r>
    </w:p>
    <w:p w:rsidR="00723A7F" w:rsidRDefault="00FD79D7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  <w:r w:rsidRPr="00AE672E">
        <w:rPr>
          <w:color w:val="auto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 w:rsidRPr="00AE672E">
        <w:rPr>
          <w:color w:val="auto"/>
        </w:rPr>
        <w:t>т.ч</w:t>
      </w:r>
      <w:proofErr w:type="spellEnd"/>
      <w:r w:rsidRPr="00AE672E">
        <w:rPr>
          <w:color w:val="auto"/>
        </w:rPr>
        <w:t>. включенными в актуальный Перечень нормативной технической (технологической) документации, используемой в производственно-хозя</w:t>
      </w:r>
      <w:r w:rsidR="004453EE">
        <w:rPr>
          <w:color w:val="auto"/>
        </w:rPr>
        <w:t>йственной деятельности ПАО «Россети</w:t>
      </w:r>
      <w:r w:rsidRPr="00AE672E">
        <w:rPr>
          <w:color w:val="auto"/>
        </w:rPr>
        <w:t xml:space="preserve"> Центр» и ПАО «</w:t>
      </w:r>
      <w:r w:rsidR="00B3639D">
        <w:rPr>
          <w:color w:val="auto"/>
        </w:rPr>
        <w:t>Россети Центр и Приволжье</w:t>
      </w:r>
      <w:r w:rsidRPr="00AE672E">
        <w:rPr>
          <w:color w:val="auto"/>
        </w:rPr>
        <w:t>»</w:t>
      </w:r>
      <w:r w:rsidR="00723A7F" w:rsidRPr="00AE672E">
        <w:rPr>
          <w:color w:val="auto"/>
        </w:rPr>
        <w:t>.</w:t>
      </w:r>
    </w:p>
    <w:p w:rsidR="00CD43DB" w:rsidRDefault="00CD43DB" w:rsidP="00A27DDE">
      <w:pPr>
        <w:pStyle w:val="Default"/>
        <w:tabs>
          <w:tab w:val="left" w:pos="567"/>
        </w:tabs>
        <w:jc w:val="both"/>
        <w:rPr>
          <w:color w:val="auto"/>
        </w:rPr>
      </w:pPr>
    </w:p>
    <w:p w:rsidR="004A06B1" w:rsidRDefault="004A06B1" w:rsidP="00A27DDE">
      <w:pPr>
        <w:pStyle w:val="Default"/>
        <w:tabs>
          <w:tab w:val="left" w:pos="567"/>
        </w:tabs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14"/>
        <w:gridCol w:w="4058"/>
        <w:gridCol w:w="2533"/>
      </w:tblGrid>
      <w:tr w:rsidR="00026FC3" w:rsidRPr="00633859" w:rsidTr="00BC3302">
        <w:trPr>
          <w:trHeight w:val="752"/>
        </w:trPr>
        <w:tc>
          <w:tcPr>
            <w:tcW w:w="1771" w:type="pct"/>
            <w:vAlign w:val="center"/>
          </w:tcPr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технологического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цифровизации</w:t>
            </w:r>
            <w:proofErr w:type="spellEnd"/>
          </w:p>
        </w:tc>
        <w:tc>
          <w:tcPr>
            <w:tcW w:w="1988" w:type="pct"/>
            <w:vAlign w:val="center"/>
          </w:tcPr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4453EE" w:rsidRDefault="004453EE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38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С.Г. Висич</w:t>
            </w:r>
          </w:p>
        </w:tc>
      </w:tr>
    </w:tbl>
    <w:p w:rsidR="00A27DDE" w:rsidRDefault="00A27DDE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4D6192" w:rsidRPr="001C5FE0" w:rsidRDefault="004D6192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  <w:r w:rsidRPr="009D02B1"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Исп. </w:t>
      </w:r>
      <w:r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Зайцев А.Н. </w:t>
      </w:r>
    </w:p>
    <w:p w:rsidR="00EE7B03" w:rsidRDefault="004D6192" w:rsidP="004D6192">
      <w:pPr>
        <w:rPr>
          <w:rFonts w:ascii="Times New Roman" w:hAnsi="Times New Roman" w:cs="Times New Roman"/>
          <w:color w:val="000000"/>
          <w:sz w:val="20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 xml:space="preserve">Тел. 478-536, </w:t>
      </w:r>
      <w:proofErr w:type="spellStart"/>
      <w:r>
        <w:rPr>
          <w:rFonts w:ascii="Times New Roman" w:hAnsi="Times New Roman" w:cs="Times New Roman"/>
          <w:color w:val="000000"/>
          <w:sz w:val="20"/>
          <w:szCs w:val="24"/>
        </w:rPr>
        <w:t>вн</w:t>
      </w:r>
      <w:proofErr w:type="spellEnd"/>
      <w:r>
        <w:rPr>
          <w:rFonts w:ascii="Times New Roman" w:hAnsi="Times New Roman" w:cs="Times New Roman"/>
          <w:color w:val="000000"/>
          <w:sz w:val="20"/>
          <w:szCs w:val="24"/>
        </w:rPr>
        <w:t>. 2536</w:t>
      </w:r>
    </w:p>
    <w:p w:rsidR="00E6226D" w:rsidRDefault="00AE672E" w:rsidP="004D61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6226D" w:rsidSect="00E6226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D318F" w:rsidRPr="008D318F" w:rsidRDefault="008D318F" w:rsidP="008D318F">
      <w:pPr>
        <w:tabs>
          <w:tab w:val="left" w:pos="436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D31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8D318F" w:rsidRDefault="008D318F" w:rsidP="008D318F">
      <w:pPr>
        <w:tabs>
          <w:tab w:val="left" w:pos="4365"/>
        </w:tabs>
        <w:rPr>
          <w:sz w:val="26"/>
          <w:szCs w:val="26"/>
        </w:rPr>
      </w:pPr>
    </w:p>
    <w:tbl>
      <w:tblPr>
        <w:tblW w:w="15332" w:type="dxa"/>
        <w:jc w:val="center"/>
        <w:tblLook w:val="04A0" w:firstRow="1" w:lastRow="0" w:firstColumn="1" w:lastColumn="0" w:noHBand="0" w:noVBand="1"/>
      </w:tblPr>
      <w:tblGrid>
        <w:gridCol w:w="540"/>
        <w:gridCol w:w="2149"/>
        <w:gridCol w:w="8250"/>
        <w:gridCol w:w="1559"/>
        <w:gridCol w:w="1417"/>
        <w:gridCol w:w="1417"/>
      </w:tblGrid>
      <w:tr w:rsidR="00A90327" w:rsidRPr="00A91291" w:rsidTr="00797021">
        <w:trPr>
          <w:trHeight w:val="86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</w:tcPr>
          <w:p w:rsidR="00A90327" w:rsidRPr="00274BCB" w:rsidRDefault="00A90327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4BCB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A90327" w:rsidRPr="00274BCB" w:rsidRDefault="00A90327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4BCB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Идентификатор</w:t>
            </w: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A90327" w:rsidRPr="00274BCB" w:rsidRDefault="00A90327" w:rsidP="00CD2B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74BCB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A90327" w:rsidRPr="00CD2BED" w:rsidRDefault="00A90327" w:rsidP="006679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Строительство,</w:t>
            </w:r>
            <w:r w:rsidRPr="00CD2BED"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</w:tcPr>
          <w:p w:rsidR="00A90327" w:rsidRDefault="00A90327" w:rsidP="006679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Строительство МВА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</w:tcPr>
          <w:p w:rsidR="00A90327" w:rsidRDefault="00A90327" w:rsidP="006679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  <w:lang w:eastAsia="ru-RU"/>
              </w:rPr>
              <w:t>Сечение, мм</w:t>
            </w:r>
            <w:r w:rsidRPr="00A90327">
              <w:rPr>
                <w:rFonts w:ascii="Times New Roman" w:hAnsi="Times New Roman" w:cs="Times New Roman"/>
                <w:color w:val="000000"/>
                <w:sz w:val="24"/>
                <w:szCs w:val="20"/>
                <w:vertAlign w:val="superscript"/>
                <w:lang w:eastAsia="ru-RU"/>
              </w:rPr>
              <w:t>2</w:t>
            </w:r>
          </w:p>
        </w:tc>
      </w:tr>
      <w:tr w:rsidR="00DA7C5E" w:rsidRPr="00A91291" w:rsidTr="008D39D5">
        <w:trPr>
          <w:trHeight w:val="99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TUE-00912-012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распределительной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подстанции (РТП № 1) с установкой трансформаторов 10/0,4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мощностью 1,6 МВА каждый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мощность 3,2 МВА)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A7C5E" w:rsidRPr="00A91291" w:rsidTr="008D39D5">
        <w:trPr>
          <w:trHeight w:val="63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TUE-00912-035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распределительной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подстанции (РТП № 2) с установкой трансформаторов 10/0,4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мощностью 1,6 МВА каждый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мощность 3,2 МВА)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TUE-00912-052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двух КЛ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протяженностью каждая 0,196 км от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7 до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8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протяженность 0,392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TUE-00912-053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двух КЛ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протяженностью каждая 0,219 км от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РТП № 2 до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7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протяженность 0,438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TUE-00912-054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подстанции (ТП № 7 блочного типа) (за исключением РТП) с установкой трансформаторов 10/0,4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мощностью 1,6 МВА каждый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мощность 3,2 МВА)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TUE-00912-055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подстанции (ТП № 8 блочного типа) (за исключением РТП) с установкой трансформаторов 10/0,4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мощностью 1,6 МВА каждый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мощность 3,2 МВА)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TUE-00912-056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7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 16)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0,502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TUE-00912-057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7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 20)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0,238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TUE-00912-058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7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 21)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0,225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TUE-00912-059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7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(детский сад)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0,469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TUE-00912-060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8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 19)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0,427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TUE-00912-061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8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 22)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0,258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TUE-00912-062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8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 23)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", договор от  г. № (свыше 670 кВт; протяженность 0,235 км)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TUE-00912-063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8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 24)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0,494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TUE-00912-064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8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(котельная № 3)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0,147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TUE-00912-065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двух КЛ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протяженностью каждая 0,302 км от линейной ячейки 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СкШ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 II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СкШ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ПС 110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до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РТП № 3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протяженность 0,604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0,604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TUE-00912-066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двух КЛ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протяженностью каждая 0,230 км от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РТП № 3 до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9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протяженность 0,46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TUE-00912-067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двух КЛЭП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протяженностью каждая 0,230 км от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9 до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10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протяженность 0,46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TUE-00912-068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двух КЛ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протяженностью каждая 0,236 км от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11 до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12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протяженность 0,472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TUE-00912-069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двух КЛ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протяженностью каждая 0,236 км от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12 до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13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протяженность 0,472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TUE-00912-070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подстанции (ТП № 9 блочного типа) (за исключением РТП) с установкой трансформаторов 10/0,4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мощностью 1,6 МВА каждый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мощность 3,2 МВА)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TUE-00912-071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подстанции (ТП № 10 блочного типа) (за исключением РТП) с установкой трансформаторов 10/0,4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мощностью 1,6 МВА каждый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мощность 3,2 МВА)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TUE-00912-072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подстанции (ТП № 11 блочного типа) (за исключением РТП) с установкой трансформаторов 10/0,4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мощностью 1,6 МВА каждый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мощность 3,2 МВА)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TUE-00912-073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подстанции (ТП № 12 блочного типа) (за исключением РТП) с установкой трансформаторов 10/0,4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мощностью 1,6 МВА каждый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мощность 3,2 МВА)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TUE-00912-074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подстанции (ТП № 13 блочного типа) (за исключением РТП) с установкой трансформаторов 10/0,4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мощностью 0,25 МВА каждый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мощность 0,5 МВА)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TUE-00912-075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распределительной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подстанции (РТП № 3) с установкой трансформаторов 10/0,4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мощностью 1,6 МВА каждый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мощность 3,2 МВА)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TUE-00912-076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РТП № 3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 27)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1,298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TUE-00912-077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РТП № 3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(котельная № 3)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0,216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TUE-00912-078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9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 28)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1,298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TUE-00912-079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9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(котельная № 5)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0,213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TUE-00912-080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10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 29)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1,298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TUE-00912-081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10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(котельная № 6)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", договор от  г. № (свыше 670 кВт; протяженность 0,213 км)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TUE-00912-082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11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№26)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1,298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TUE-00912-083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12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 25)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1,298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TUE-00912-084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13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(ЛОС)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0,114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0,114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TUE-00912-085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13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(ВНС)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0,293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TUE-00912-086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двух КЛ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протяженностью каждая 0,202 км от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РТП № 4 до ТП № 14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протяженность 0,404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TUE-00912-087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двух КЛ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протяженностью каждая 0,156 км от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14 до РУ 10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15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протяженность 0,312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TUE-00912-088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подстанции (ТП № 14 блочного типа) (за исключением РТП) с установкой трансформаторов 10/0,4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мощностью 1 МВА каждый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мощность 2 МВА)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TUE-00912-089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двухтрансформаторной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подстанции (ТП № 15 блочного типа) (за исключением РТП) с установкой трансформаторов 10/0,4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мощностью 2,5 МВА каждый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общая мощность 5 МВА)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TUE-00912-090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14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(жилой дом № 30)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0,69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Pr="00FA2DAC" w:rsidRDefault="00DA7C5E" w:rsidP="00DA7C5E">
            <w:r w:rsidRPr="00FA2DAC">
              <w:t>TUE-00912-091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14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(торговый центр)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0,399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0,399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</w:tr>
      <w:tr w:rsidR="00DA7C5E" w:rsidRPr="00A91291" w:rsidTr="008D39D5">
        <w:trPr>
          <w:trHeight w:val="3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C5E" w:rsidRPr="006D4D76" w:rsidRDefault="00DA7C5E" w:rsidP="00DA7C5E">
            <w:pPr>
              <w:pStyle w:val="aa"/>
              <w:numPr>
                <w:ilvl w:val="0"/>
                <w:numId w:val="35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C5E" w:rsidRDefault="00DA7C5E" w:rsidP="00DA7C5E">
            <w:r w:rsidRPr="00FA2DAC">
              <w:t>TUE-00912-092</w:t>
            </w:r>
          </w:p>
        </w:tc>
        <w:tc>
          <w:tcPr>
            <w:tcW w:w="8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Строительство КЛ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от 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ТП № 15 до ВРУ 0,4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(торговый центр) для технологического присоединения АО "СЗ "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Внешстрой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", договор от  г. № (свыше 670 кВт; протяженность 0,211 км)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C5E" w:rsidRDefault="00DA7C5E" w:rsidP="00DA7C5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</w:t>
            </w:r>
          </w:p>
        </w:tc>
      </w:tr>
    </w:tbl>
    <w:p w:rsidR="00A90327" w:rsidRDefault="00A90327" w:rsidP="004C554D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sectPr w:rsidR="00A90327" w:rsidSect="00E6226D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EB142B" w:rsidRDefault="00EB142B" w:rsidP="00EB142B">
      <w:pPr>
        <w:pStyle w:val="aa"/>
        <w:tabs>
          <w:tab w:val="left" w:pos="993"/>
        </w:tabs>
        <w:spacing w:line="276" w:lineRule="auto"/>
        <w:ind w:left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</w:t>
      </w:r>
    </w:p>
    <w:p w:rsidR="00EB142B" w:rsidRDefault="00EB142B" w:rsidP="00EB142B">
      <w:pPr>
        <w:pStyle w:val="aa"/>
        <w:tabs>
          <w:tab w:val="left" w:pos="993"/>
        </w:tabs>
        <w:spacing w:line="276" w:lineRule="auto"/>
        <w:ind w:left="0"/>
        <w:jc w:val="center"/>
        <w:rPr>
          <w:color w:val="000000"/>
          <w:sz w:val="24"/>
          <w:szCs w:val="24"/>
        </w:rPr>
      </w:pPr>
    </w:p>
    <w:p w:rsidR="00EB142B" w:rsidRPr="00EB142B" w:rsidRDefault="00EB142B" w:rsidP="00EB142B">
      <w:pPr>
        <w:pStyle w:val="aa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F52016">
        <w:rPr>
          <w:color w:val="000000"/>
          <w:sz w:val="24"/>
          <w:szCs w:val="24"/>
        </w:rPr>
        <w:t xml:space="preserve">Допустимые значения потерь в силовых трансформаторах 6-10 </w:t>
      </w:r>
      <w:proofErr w:type="spellStart"/>
      <w:r w:rsidRPr="00F52016">
        <w:rPr>
          <w:color w:val="000000"/>
          <w:sz w:val="24"/>
          <w:szCs w:val="24"/>
        </w:rPr>
        <w:t>кВ</w:t>
      </w:r>
      <w:proofErr w:type="spellEnd"/>
      <w:r w:rsidRPr="00F52016">
        <w:rPr>
          <w:color w:val="000000"/>
          <w:sz w:val="24"/>
          <w:szCs w:val="24"/>
        </w:rPr>
        <w:t xml:space="preserve"> </w:t>
      </w:r>
      <w:r w:rsidRPr="00F52016">
        <w:rPr>
          <w:sz w:val="24"/>
          <w:szCs w:val="24"/>
        </w:rPr>
        <w:t>в соответствие с классом Х2К2 Стандарта ПАО «</w:t>
      </w:r>
      <w:r>
        <w:rPr>
          <w:sz w:val="24"/>
          <w:szCs w:val="24"/>
        </w:rPr>
        <w:t>Россети» СТО 34.01-3.2-011-2021</w:t>
      </w:r>
    </w:p>
    <w:p w:rsidR="00EB142B" w:rsidRPr="00EB142B" w:rsidRDefault="00EB142B" w:rsidP="00EB142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4"/>
        <w:gridCol w:w="4197"/>
        <w:gridCol w:w="3884"/>
      </w:tblGrid>
      <w:tr w:rsidR="00EB142B" w:rsidRPr="00EB142B" w:rsidTr="00047FB3">
        <w:trPr>
          <w:trHeight w:val="151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трансформатора, </w:t>
            </w:r>
            <w:proofErr w:type="spellStart"/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Значение потерь холостого хода, Вт, не более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142B" w:rsidRPr="00EB142B" w:rsidRDefault="00EB142B" w:rsidP="00047F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Значение нагрузочных потерь, Вт, не более</w:t>
            </w:r>
          </w:p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2B" w:rsidRPr="00EB142B" w:rsidTr="00047FB3">
        <w:trPr>
          <w:trHeight w:val="375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F54E7F" w:rsidP="00047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Х2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spellStart"/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EB142B">
              <w:rPr>
                <w:rFonts w:ascii="Times New Roman" w:hAnsi="Times New Roman" w:cs="Times New Roman"/>
                <w:sz w:val="24"/>
                <w:szCs w:val="24"/>
              </w:rPr>
              <w:t xml:space="preserve"> К2</w:t>
            </w:r>
          </w:p>
        </w:tc>
      </w:tr>
      <w:tr w:rsidR="00EB142B" w:rsidRPr="00EB142B" w:rsidTr="00047FB3">
        <w:trPr>
          <w:trHeight w:val="375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6136</w:t>
            </w:r>
          </w:p>
        </w:tc>
      </w:tr>
      <w:tr w:rsidR="00EB142B" w:rsidRPr="00EB142B" w:rsidTr="00047FB3">
        <w:trPr>
          <w:trHeight w:val="375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4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9545</w:t>
            </w:r>
          </w:p>
        </w:tc>
      </w:tr>
      <w:tr w:rsidR="00EB142B" w:rsidRPr="00EB142B" w:rsidTr="00047FB3">
        <w:trPr>
          <w:trHeight w:val="375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4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13250</w:t>
            </w:r>
          </w:p>
        </w:tc>
      </w:tr>
      <w:tr w:rsidR="00EB142B" w:rsidRPr="00EB142B" w:rsidTr="00047FB3">
        <w:trPr>
          <w:trHeight w:val="375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4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15455</w:t>
            </w:r>
          </w:p>
        </w:tc>
      </w:tr>
      <w:tr w:rsidR="00EB142B" w:rsidRPr="00EB142B" w:rsidTr="00047FB3">
        <w:trPr>
          <w:trHeight w:val="375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4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3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2B" w:rsidRPr="00EB142B" w:rsidRDefault="00EB142B" w:rsidP="00047F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23182</w:t>
            </w:r>
          </w:p>
        </w:tc>
      </w:tr>
    </w:tbl>
    <w:p w:rsidR="00EB142B" w:rsidRPr="00EB142B" w:rsidRDefault="00EB142B" w:rsidP="00EB142B">
      <w:pPr>
        <w:rPr>
          <w:rFonts w:ascii="Times New Roman" w:hAnsi="Times New Roman" w:cs="Times New Roman"/>
        </w:rPr>
      </w:pPr>
    </w:p>
    <w:p w:rsidR="00EB142B" w:rsidRPr="00EB142B" w:rsidRDefault="00EB142B" w:rsidP="00EB142B">
      <w:pPr>
        <w:rPr>
          <w:rFonts w:ascii="Times New Roman" w:hAnsi="Times New Roman" w:cs="Times New Roman"/>
        </w:rPr>
      </w:pPr>
      <w:r w:rsidRPr="00EB142B">
        <w:rPr>
          <w:rFonts w:ascii="Times New Roman" w:hAnsi="Times New Roman" w:cs="Times New Roman"/>
        </w:rPr>
        <w:t>Примечания</w:t>
      </w:r>
    </w:p>
    <w:p w:rsidR="00EB142B" w:rsidRPr="00EB142B" w:rsidRDefault="00EB142B" w:rsidP="00EB142B">
      <w:pPr>
        <w:pStyle w:val="aa"/>
        <w:numPr>
          <w:ilvl w:val="0"/>
          <w:numId w:val="30"/>
        </w:numPr>
        <w:tabs>
          <w:tab w:val="left" w:pos="284"/>
        </w:tabs>
        <w:suppressAutoHyphens w:val="0"/>
        <w:ind w:left="0" w:firstLine="0"/>
        <w:contextualSpacing/>
        <w:jc w:val="both"/>
      </w:pPr>
      <w:r w:rsidRPr="00EB142B"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EB142B" w:rsidRPr="00EB142B" w:rsidRDefault="00EB142B" w:rsidP="00EB142B">
      <w:pPr>
        <w:pStyle w:val="aa"/>
        <w:numPr>
          <w:ilvl w:val="0"/>
          <w:numId w:val="30"/>
        </w:numPr>
        <w:tabs>
          <w:tab w:val="left" w:pos="284"/>
        </w:tabs>
        <w:suppressAutoHyphens w:val="0"/>
        <w:ind w:left="0" w:firstLine="0"/>
        <w:contextualSpacing/>
        <w:jc w:val="both"/>
      </w:pPr>
      <w:r w:rsidRPr="00EB142B">
        <w:rPr>
          <w:spacing w:val="-4"/>
        </w:rPr>
        <w:t xml:space="preserve">Класс </w:t>
      </w:r>
      <w:proofErr w:type="spellStart"/>
      <w:r w:rsidRPr="00EB142B">
        <w:rPr>
          <w:spacing w:val="-4"/>
        </w:rPr>
        <w:t>энергоэффективности</w:t>
      </w:r>
      <w:proofErr w:type="spellEnd"/>
      <w:r w:rsidRPr="00EB142B">
        <w:rPr>
          <w:spacing w:val="-4"/>
        </w:rPr>
        <w:t xml:space="preserve"> Х2К2 удовлетворяет требованиям к </w:t>
      </w:r>
      <w:proofErr w:type="spellStart"/>
      <w:r w:rsidRPr="00EB142B">
        <w:rPr>
          <w:spacing w:val="-4"/>
        </w:rPr>
        <w:t>энергоэффективности</w:t>
      </w:r>
      <w:proofErr w:type="spellEnd"/>
      <w:r w:rsidRPr="00EB142B">
        <w:rPr>
          <w:spacing w:val="-4"/>
        </w:rPr>
        <w:t>,</w:t>
      </w:r>
      <w:r w:rsidRPr="00EB142B"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72E" w:rsidRPr="004C554D" w:rsidRDefault="00AE672E" w:rsidP="004C554D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</w:p>
    <w:sectPr w:rsidR="00AE672E" w:rsidRPr="004C554D" w:rsidSect="00985517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9D5" w:rsidRDefault="008D39D5" w:rsidP="00FE0EA9">
      <w:pPr>
        <w:spacing w:after="0" w:line="240" w:lineRule="auto"/>
      </w:pPr>
      <w:r>
        <w:separator/>
      </w:r>
    </w:p>
  </w:endnote>
  <w:endnote w:type="continuationSeparator" w:id="0">
    <w:p w:rsidR="008D39D5" w:rsidRDefault="008D39D5" w:rsidP="00FE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9D5" w:rsidRDefault="008D39D5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39D5" w:rsidRDefault="008D39D5" w:rsidP="005731C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9D5" w:rsidRDefault="008D39D5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1DA4">
      <w:rPr>
        <w:rStyle w:val="a5"/>
        <w:noProof/>
      </w:rPr>
      <w:t>27</w:t>
    </w:r>
    <w:r>
      <w:rPr>
        <w:rStyle w:val="a5"/>
      </w:rPr>
      <w:fldChar w:fldCharType="end"/>
    </w:r>
  </w:p>
  <w:p w:rsidR="008D39D5" w:rsidRDefault="008D39D5" w:rsidP="005731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9D5" w:rsidRDefault="008D39D5" w:rsidP="00FE0EA9">
      <w:pPr>
        <w:spacing w:after="0" w:line="240" w:lineRule="auto"/>
      </w:pPr>
      <w:r>
        <w:separator/>
      </w:r>
    </w:p>
  </w:footnote>
  <w:footnote w:type="continuationSeparator" w:id="0">
    <w:p w:rsidR="008D39D5" w:rsidRDefault="008D39D5" w:rsidP="00FE0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A"/>
    <w:multiLevelType w:val="multilevel"/>
    <w:tmpl w:val="FB3E111C"/>
    <w:name w:val="WW8Num19"/>
    <w:lvl w:ilvl="0">
      <w:start w:val="1"/>
      <w:numFmt w:val="decimal"/>
      <w:pStyle w:val="10"/>
      <w:lvlText w:val="%1."/>
      <w:lvlJc w:val="left"/>
      <w:pPr>
        <w:tabs>
          <w:tab w:val="num" w:pos="2155"/>
        </w:tabs>
        <w:ind w:left="2155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B752A5"/>
    <w:multiLevelType w:val="hybridMultilevel"/>
    <w:tmpl w:val="B10A6E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A6ADA"/>
    <w:multiLevelType w:val="hybridMultilevel"/>
    <w:tmpl w:val="009806EA"/>
    <w:lvl w:ilvl="0" w:tplc="53126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273C6123"/>
    <w:multiLevelType w:val="hybridMultilevel"/>
    <w:tmpl w:val="E056D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8255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3B1E1ED6"/>
    <w:multiLevelType w:val="hybridMultilevel"/>
    <w:tmpl w:val="21200ECE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5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6" w15:restartNumberingAfterBreak="0">
    <w:nsid w:val="4816407A"/>
    <w:multiLevelType w:val="hybridMultilevel"/>
    <w:tmpl w:val="8CFC30B4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7C56099"/>
    <w:multiLevelType w:val="hybridMultilevel"/>
    <w:tmpl w:val="35D460C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6B974BD6"/>
    <w:multiLevelType w:val="hybridMultilevel"/>
    <w:tmpl w:val="0780113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1"/>
  </w:num>
  <w:num w:numId="6">
    <w:abstractNumId w:val="29"/>
  </w:num>
  <w:num w:numId="7">
    <w:abstractNumId w:val="37"/>
  </w:num>
  <w:num w:numId="8">
    <w:abstractNumId w:val="22"/>
  </w:num>
  <w:num w:numId="9">
    <w:abstractNumId w:val="38"/>
  </w:num>
  <w:num w:numId="10">
    <w:abstractNumId w:val="35"/>
  </w:num>
  <w:num w:numId="11">
    <w:abstractNumId w:val="19"/>
  </w:num>
  <w:num w:numId="12">
    <w:abstractNumId w:val="23"/>
  </w:num>
  <w:num w:numId="13">
    <w:abstractNumId w:val="13"/>
  </w:num>
  <w:num w:numId="14">
    <w:abstractNumId w:val="25"/>
  </w:num>
  <w:num w:numId="15">
    <w:abstractNumId w:val="20"/>
  </w:num>
  <w:num w:numId="16">
    <w:abstractNumId w:val="15"/>
  </w:num>
  <w:num w:numId="17">
    <w:abstractNumId w:val="27"/>
  </w:num>
  <w:num w:numId="18">
    <w:abstractNumId w:val="14"/>
  </w:num>
  <w:num w:numId="19">
    <w:abstractNumId w:val="32"/>
  </w:num>
  <w:num w:numId="20">
    <w:abstractNumId w:val="34"/>
  </w:num>
  <w:num w:numId="21">
    <w:abstractNumId w:val="36"/>
  </w:num>
  <w:num w:numId="22">
    <w:abstractNumId w:val="11"/>
  </w:num>
  <w:num w:numId="23">
    <w:abstractNumId w:val="28"/>
  </w:num>
  <w:num w:numId="24">
    <w:abstractNumId w:val="31"/>
  </w:num>
  <w:num w:numId="25">
    <w:abstractNumId w:val="24"/>
  </w:num>
  <w:num w:numId="26">
    <w:abstractNumId w:val="8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6"/>
  </w:num>
  <w:num w:numId="30">
    <w:abstractNumId w:val="12"/>
  </w:num>
  <w:num w:numId="31">
    <w:abstractNumId w:val="30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6"/>
  </w:num>
  <w:num w:numId="37">
    <w:abstractNumId w:val="33"/>
  </w:num>
  <w:num w:numId="38">
    <w:abstractNumId w:val="17"/>
  </w:num>
  <w:num w:numId="39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1B"/>
    <w:rsid w:val="00010016"/>
    <w:rsid w:val="00024A38"/>
    <w:rsid w:val="00026FC3"/>
    <w:rsid w:val="0003185F"/>
    <w:rsid w:val="00042F8C"/>
    <w:rsid w:val="00047FB3"/>
    <w:rsid w:val="000573BB"/>
    <w:rsid w:val="000656AA"/>
    <w:rsid w:val="00067740"/>
    <w:rsid w:val="0007762E"/>
    <w:rsid w:val="000B5CBD"/>
    <w:rsid w:val="000B62D4"/>
    <w:rsid w:val="000C2C0D"/>
    <w:rsid w:val="000D2C36"/>
    <w:rsid w:val="000D2E51"/>
    <w:rsid w:val="000D5314"/>
    <w:rsid w:val="000E462B"/>
    <w:rsid w:val="000F1216"/>
    <w:rsid w:val="0010229E"/>
    <w:rsid w:val="00110463"/>
    <w:rsid w:val="00122ECE"/>
    <w:rsid w:val="0015537B"/>
    <w:rsid w:val="00157A3D"/>
    <w:rsid w:val="00163665"/>
    <w:rsid w:val="001740CB"/>
    <w:rsid w:val="00193574"/>
    <w:rsid w:val="001A6CA3"/>
    <w:rsid w:val="001C34D9"/>
    <w:rsid w:val="001C6AA0"/>
    <w:rsid w:val="001D092C"/>
    <w:rsid w:val="001D7D79"/>
    <w:rsid w:val="001D7EAD"/>
    <w:rsid w:val="00204375"/>
    <w:rsid w:val="00211517"/>
    <w:rsid w:val="00222CC6"/>
    <w:rsid w:val="002310BF"/>
    <w:rsid w:val="002667E2"/>
    <w:rsid w:val="00274BCB"/>
    <w:rsid w:val="002B4A13"/>
    <w:rsid w:val="00311813"/>
    <w:rsid w:val="0033651A"/>
    <w:rsid w:val="003441E6"/>
    <w:rsid w:val="00367A18"/>
    <w:rsid w:val="00384F1C"/>
    <w:rsid w:val="0038788D"/>
    <w:rsid w:val="00396376"/>
    <w:rsid w:val="003A214E"/>
    <w:rsid w:val="003A50FB"/>
    <w:rsid w:val="003C0032"/>
    <w:rsid w:val="003C442E"/>
    <w:rsid w:val="003D420B"/>
    <w:rsid w:val="003E741F"/>
    <w:rsid w:val="003F0D18"/>
    <w:rsid w:val="0040186B"/>
    <w:rsid w:val="004453EE"/>
    <w:rsid w:val="00446CD8"/>
    <w:rsid w:val="0045077B"/>
    <w:rsid w:val="004623C5"/>
    <w:rsid w:val="0048215D"/>
    <w:rsid w:val="00484B36"/>
    <w:rsid w:val="004A06B1"/>
    <w:rsid w:val="004A52E9"/>
    <w:rsid w:val="004B3C75"/>
    <w:rsid w:val="004C1249"/>
    <w:rsid w:val="004C554D"/>
    <w:rsid w:val="004D6192"/>
    <w:rsid w:val="00512492"/>
    <w:rsid w:val="005141D5"/>
    <w:rsid w:val="0054328A"/>
    <w:rsid w:val="005434AB"/>
    <w:rsid w:val="005617B2"/>
    <w:rsid w:val="005731CA"/>
    <w:rsid w:val="00577262"/>
    <w:rsid w:val="005937D8"/>
    <w:rsid w:val="005A5889"/>
    <w:rsid w:val="005B7725"/>
    <w:rsid w:val="005C0492"/>
    <w:rsid w:val="005C5174"/>
    <w:rsid w:val="005E78CB"/>
    <w:rsid w:val="005F7DEA"/>
    <w:rsid w:val="0060220D"/>
    <w:rsid w:val="00605518"/>
    <w:rsid w:val="00626D7D"/>
    <w:rsid w:val="00631F1B"/>
    <w:rsid w:val="00633059"/>
    <w:rsid w:val="00667964"/>
    <w:rsid w:val="00667F4B"/>
    <w:rsid w:val="006840F5"/>
    <w:rsid w:val="00684274"/>
    <w:rsid w:val="00687F89"/>
    <w:rsid w:val="00691E47"/>
    <w:rsid w:val="006A4D5A"/>
    <w:rsid w:val="006B2252"/>
    <w:rsid w:val="006C7DC5"/>
    <w:rsid w:val="006D0C75"/>
    <w:rsid w:val="006D24B9"/>
    <w:rsid w:val="006D4D76"/>
    <w:rsid w:val="006E103B"/>
    <w:rsid w:val="006E2B01"/>
    <w:rsid w:val="006F3891"/>
    <w:rsid w:val="00715DE3"/>
    <w:rsid w:val="00723A7F"/>
    <w:rsid w:val="00751120"/>
    <w:rsid w:val="00784175"/>
    <w:rsid w:val="00786C7D"/>
    <w:rsid w:val="007916F5"/>
    <w:rsid w:val="00796CF5"/>
    <w:rsid w:val="00797021"/>
    <w:rsid w:val="007A779A"/>
    <w:rsid w:val="007B7369"/>
    <w:rsid w:val="007D236D"/>
    <w:rsid w:val="007E2354"/>
    <w:rsid w:val="007E678C"/>
    <w:rsid w:val="00813D1C"/>
    <w:rsid w:val="00822ECB"/>
    <w:rsid w:val="00841B0F"/>
    <w:rsid w:val="008425C6"/>
    <w:rsid w:val="0084410F"/>
    <w:rsid w:val="00845824"/>
    <w:rsid w:val="00846ED5"/>
    <w:rsid w:val="00876630"/>
    <w:rsid w:val="00897F42"/>
    <w:rsid w:val="008C0FFB"/>
    <w:rsid w:val="008C62ED"/>
    <w:rsid w:val="008D01C7"/>
    <w:rsid w:val="008D318F"/>
    <w:rsid w:val="008D39D5"/>
    <w:rsid w:val="008D7374"/>
    <w:rsid w:val="008E4C94"/>
    <w:rsid w:val="008F2045"/>
    <w:rsid w:val="009105CD"/>
    <w:rsid w:val="00920CEA"/>
    <w:rsid w:val="00967840"/>
    <w:rsid w:val="00967B0E"/>
    <w:rsid w:val="00984748"/>
    <w:rsid w:val="00985517"/>
    <w:rsid w:val="009B2368"/>
    <w:rsid w:val="009B2FC7"/>
    <w:rsid w:val="009C3D1C"/>
    <w:rsid w:val="009D2B46"/>
    <w:rsid w:val="009E1330"/>
    <w:rsid w:val="009E135D"/>
    <w:rsid w:val="009E5277"/>
    <w:rsid w:val="00A27DDE"/>
    <w:rsid w:val="00A561D6"/>
    <w:rsid w:val="00A90327"/>
    <w:rsid w:val="00A954A5"/>
    <w:rsid w:val="00AC301B"/>
    <w:rsid w:val="00AC62D5"/>
    <w:rsid w:val="00AD191D"/>
    <w:rsid w:val="00AE672E"/>
    <w:rsid w:val="00B07927"/>
    <w:rsid w:val="00B12757"/>
    <w:rsid w:val="00B3639D"/>
    <w:rsid w:val="00B443A5"/>
    <w:rsid w:val="00B47880"/>
    <w:rsid w:val="00B83B12"/>
    <w:rsid w:val="00B85978"/>
    <w:rsid w:val="00BA1E0E"/>
    <w:rsid w:val="00BC3302"/>
    <w:rsid w:val="00BD6D46"/>
    <w:rsid w:val="00BE4C5C"/>
    <w:rsid w:val="00BF5FC9"/>
    <w:rsid w:val="00C052F9"/>
    <w:rsid w:val="00C2442D"/>
    <w:rsid w:val="00C41EA1"/>
    <w:rsid w:val="00C559BD"/>
    <w:rsid w:val="00C60E8E"/>
    <w:rsid w:val="00C62D90"/>
    <w:rsid w:val="00C64144"/>
    <w:rsid w:val="00C81BC8"/>
    <w:rsid w:val="00CB6E8A"/>
    <w:rsid w:val="00CB73F4"/>
    <w:rsid w:val="00CC18B5"/>
    <w:rsid w:val="00CC19F7"/>
    <w:rsid w:val="00CC31CF"/>
    <w:rsid w:val="00CC49A8"/>
    <w:rsid w:val="00CC5911"/>
    <w:rsid w:val="00CC5E98"/>
    <w:rsid w:val="00CD2BED"/>
    <w:rsid w:val="00CD43DB"/>
    <w:rsid w:val="00CE43D7"/>
    <w:rsid w:val="00CF0F99"/>
    <w:rsid w:val="00D232F9"/>
    <w:rsid w:val="00D2548A"/>
    <w:rsid w:val="00D3398F"/>
    <w:rsid w:val="00D449C1"/>
    <w:rsid w:val="00D46EFF"/>
    <w:rsid w:val="00D50C16"/>
    <w:rsid w:val="00D52D4F"/>
    <w:rsid w:val="00D8679D"/>
    <w:rsid w:val="00D86F6B"/>
    <w:rsid w:val="00D92326"/>
    <w:rsid w:val="00DA03A9"/>
    <w:rsid w:val="00DA0FCA"/>
    <w:rsid w:val="00DA7C5E"/>
    <w:rsid w:val="00DE47C7"/>
    <w:rsid w:val="00E22E2A"/>
    <w:rsid w:val="00E2622B"/>
    <w:rsid w:val="00E30EF6"/>
    <w:rsid w:val="00E47B91"/>
    <w:rsid w:val="00E50CA1"/>
    <w:rsid w:val="00E5463F"/>
    <w:rsid w:val="00E60C32"/>
    <w:rsid w:val="00E6226D"/>
    <w:rsid w:val="00E814DA"/>
    <w:rsid w:val="00E91964"/>
    <w:rsid w:val="00EB142B"/>
    <w:rsid w:val="00EC02DD"/>
    <w:rsid w:val="00EC53C6"/>
    <w:rsid w:val="00ED3A03"/>
    <w:rsid w:val="00EE1DA4"/>
    <w:rsid w:val="00EE7B03"/>
    <w:rsid w:val="00EF107D"/>
    <w:rsid w:val="00F07128"/>
    <w:rsid w:val="00F07D6E"/>
    <w:rsid w:val="00F24F71"/>
    <w:rsid w:val="00F416B2"/>
    <w:rsid w:val="00F424EE"/>
    <w:rsid w:val="00F51545"/>
    <w:rsid w:val="00F54E7F"/>
    <w:rsid w:val="00F60151"/>
    <w:rsid w:val="00F71502"/>
    <w:rsid w:val="00F824A6"/>
    <w:rsid w:val="00F86D47"/>
    <w:rsid w:val="00FA6AC1"/>
    <w:rsid w:val="00FD79D7"/>
    <w:rsid w:val="00FE0EA9"/>
    <w:rsid w:val="00FE2CEB"/>
    <w:rsid w:val="00FE4739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80B2C"/>
  <w15:docId w15:val="{B72729AE-91B3-4E13-A32F-9B4A4F66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7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3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Hyperlink"/>
    <w:basedOn w:val="a0"/>
    <w:uiPriority w:val="99"/>
    <w:semiHidden/>
    <w:unhideWhenUsed/>
    <w:rsid w:val="00274BC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DC78-6A86-485E-B877-D4E3AD86A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28</Pages>
  <Words>10811</Words>
  <Characters>61626</Characters>
  <Application>Microsoft Office Word</Application>
  <DocSecurity>0</DocSecurity>
  <Lines>513</Lines>
  <Paragraphs>144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Богомолов Павел Александрович</dc:creator>
  <cp:lastModifiedBy>Козлов Владислав Васильевич</cp:lastModifiedBy>
  <cp:revision>6</cp:revision>
  <cp:lastPrinted>2023-04-26T13:25:00Z</cp:lastPrinted>
  <dcterms:created xsi:type="dcterms:W3CDTF">2023-03-28T05:24:00Z</dcterms:created>
  <dcterms:modified xsi:type="dcterms:W3CDTF">2023-04-26T13:26:00Z</dcterms:modified>
</cp:coreProperties>
</file>